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D0A" w:rsidRPr="009E0D0A" w:rsidRDefault="009E0D0A" w:rsidP="009E0D0A">
      <w:pPr>
        <w:widowControl w:val="0"/>
        <w:autoSpaceDE w:val="0"/>
        <w:autoSpaceDN w:val="0"/>
        <w:spacing w:before="100" w:after="0" w:line="240" w:lineRule="auto"/>
        <w:ind w:left="1708" w:right="1475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DAFTAR</w:t>
      </w:r>
      <w:r w:rsidRPr="009E0D0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PUSTAKA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/>
          <w:sz w:val="25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58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Adonara,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Firman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Floranta.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Aspek-aspek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Perikatan.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Mandar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Maju, 2014.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59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AZ, Lukman Santoso.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 Perikatan Teori Hukum dan Teknis Pembuatan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Kontrak,</w:t>
      </w:r>
      <w:r w:rsidRPr="009E0D0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Kerja Sama, dan</w:t>
      </w:r>
      <w:r w:rsidRPr="009E0D0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Bisnis.</w:t>
      </w:r>
      <w:r w:rsidRPr="009E0D0A">
        <w:rPr>
          <w:rFonts w:ascii="Times New Roman" w:eastAsia="Times New Roman" w:hAnsi="Times New Roman" w:cs="Times New Roman"/>
          <w:i/>
          <w:spacing w:val="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Malang: Setara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Press,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2016.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52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Badan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Pembinaan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Nasional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Dapartemen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Kehakiman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HAM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RI.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Pengkajian Masalah Hukum Kebebasan Berkontrak dan Perlindungan yang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Seimbang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bagi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Para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Pihak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dalam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Perjanjian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Kredit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Bank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di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Indonesia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Jakarta: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BPHN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Dapartemen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Kehakiman dan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HAM</w:t>
      </w:r>
      <w:r w:rsidRPr="009E0D0A">
        <w:rPr>
          <w:rFonts w:ascii="Times New Roman" w:eastAsia="Times New Roman" w:hAnsi="Times New Roman" w:cs="Times New Roman"/>
          <w:spacing w:val="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RI, 2004.</w:t>
      </w:r>
    </w:p>
    <w:p w:rsidR="009E0D0A" w:rsidRPr="009E0D0A" w:rsidRDefault="009E0D0A" w:rsidP="009E0D0A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44" w:hanging="452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Badrulzaman, Mariam Darus.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K. U. H. Perdata Buku III Hukum Perikatan dengan</w:t>
      </w:r>
      <w:r w:rsidRPr="009E0D0A">
        <w:rPr>
          <w:rFonts w:ascii="Times New Roman" w:eastAsia="Times New Roman" w:hAnsi="Times New Roman" w:cs="Times New Roman"/>
          <w:i/>
          <w:spacing w:val="-57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 xml:space="preserve">Penjelasan.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 Alumni, 1983.</w:t>
      </w:r>
    </w:p>
    <w:p w:rsidR="009E0D0A" w:rsidRPr="009E0D0A" w:rsidRDefault="009E0D0A" w:rsidP="009E0D0A">
      <w:pPr>
        <w:widowControl w:val="0"/>
        <w:tabs>
          <w:tab w:val="left" w:pos="1250"/>
        </w:tabs>
        <w:autoSpaceDE w:val="0"/>
        <w:autoSpaceDN w:val="0"/>
        <w:spacing w:before="6" w:after="0" w:line="510" w:lineRule="atLeast"/>
        <w:ind w:left="595" w:right="608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i/>
          <w:sz w:val="24"/>
          <w:u w:val="single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u w:val="single"/>
          <w:lang w:val="ms-MY"/>
        </w:rPr>
        <w:tab/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 xml:space="preserve">et al. Kompilasi Hukum Perikatan.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 Citra Aditya Bakti, 2001.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Direktori</w:t>
      </w:r>
      <w:r w:rsidRPr="009E0D0A">
        <w:rPr>
          <w:rFonts w:ascii="Times New Roman" w:eastAsia="Times New Roman" w:hAnsi="Times New Roman" w:cs="Times New Roman"/>
          <w:spacing w:val="40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Putusan</w:t>
      </w:r>
      <w:r w:rsidRPr="009E0D0A">
        <w:rPr>
          <w:rFonts w:ascii="Times New Roman" w:eastAsia="Times New Roman" w:hAnsi="Times New Roman" w:cs="Times New Roman"/>
          <w:spacing w:val="3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Mahkamah</w:t>
      </w:r>
      <w:r w:rsidRPr="009E0D0A">
        <w:rPr>
          <w:rFonts w:ascii="Times New Roman" w:eastAsia="Times New Roman" w:hAnsi="Times New Roman" w:cs="Times New Roman"/>
          <w:spacing w:val="3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Agung</w:t>
      </w:r>
      <w:r w:rsidRPr="009E0D0A">
        <w:rPr>
          <w:rFonts w:ascii="Times New Roman" w:eastAsia="Times New Roman" w:hAnsi="Times New Roman" w:cs="Times New Roman"/>
          <w:spacing w:val="3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Republik</w:t>
      </w:r>
      <w:r w:rsidRPr="009E0D0A">
        <w:rPr>
          <w:rFonts w:ascii="Times New Roman" w:eastAsia="Times New Roman" w:hAnsi="Times New Roman" w:cs="Times New Roman"/>
          <w:spacing w:val="3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Indonesia.</w:t>
      </w:r>
      <w:r w:rsidRPr="009E0D0A">
        <w:rPr>
          <w:rFonts w:ascii="Times New Roman" w:eastAsia="Times New Roman" w:hAnsi="Times New Roman" w:cs="Times New Roman"/>
          <w:spacing w:val="3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“Putusan</w:t>
      </w:r>
      <w:r w:rsidRPr="009E0D0A">
        <w:rPr>
          <w:rFonts w:ascii="Times New Roman" w:eastAsia="Times New Roman" w:hAnsi="Times New Roman" w:cs="Times New Roman"/>
          <w:spacing w:val="4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Nomor</w:t>
      </w:r>
    </w:p>
    <w:p w:rsidR="009E0D0A" w:rsidRPr="009E0D0A" w:rsidRDefault="009E0D0A" w:rsidP="009E0D0A">
      <w:pPr>
        <w:widowControl w:val="0"/>
        <w:autoSpaceDE w:val="0"/>
        <w:autoSpaceDN w:val="0"/>
        <w:spacing w:before="6" w:after="0" w:line="240" w:lineRule="auto"/>
        <w:ind w:left="104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81/Pdt.G/e.court/2020/PN.</w:t>
      </w:r>
      <w:r w:rsidRPr="009E0D0A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Bdg.”</w:t>
      </w:r>
    </w:p>
    <w:p w:rsidR="009E0D0A" w:rsidRPr="009E0D0A" w:rsidRDefault="009E0D0A" w:rsidP="009E0D0A">
      <w:pPr>
        <w:widowControl w:val="0"/>
        <w:autoSpaceDE w:val="0"/>
        <w:autoSpaceDN w:val="0"/>
        <w:spacing w:before="6" w:after="0" w:line="510" w:lineRule="atLeast"/>
        <w:ind w:left="595" w:right="344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Fuady, Munir.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 xml:space="preserve">Konsep Hukum Perdata.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Jakarta: RajaGrafindo Persada, 2015.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>Garner,</w:t>
      </w:r>
      <w:r w:rsidRPr="009E0D0A">
        <w:rPr>
          <w:rFonts w:ascii="Times New Roman" w:eastAsia="Times New Roman" w:hAnsi="Times New Roman" w:cs="Times New Roman"/>
          <w:spacing w:val="-13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>Bryan</w:t>
      </w:r>
      <w:r w:rsidRPr="009E0D0A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>A.</w:t>
      </w:r>
      <w:r w:rsidRPr="009E0D0A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>(Editor</w:t>
      </w:r>
      <w:r w:rsidRPr="009E0D0A">
        <w:rPr>
          <w:rFonts w:ascii="Times New Roman" w:eastAsia="Times New Roman" w:hAnsi="Times New Roman" w:cs="Times New Roman"/>
          <w:spacing w:val="-13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in</w:t>
      </w:r>
      <w:r w:rsidRPr="009E0D0A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Chief).</w:t>
      </w:r>
      <w:r w:rsidRPr="009E0D0A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Black's</w:t>
      </w:r>
      <w:r w:rsidRPr="009E0D0A">
        <w:rPr>
          <w:rFonts w:ascii="Times New Roman" w:eastAsia="Times New Roman" w:hAnsi="Times New Roman" w:cs="Times New Roman"/>
          <w:i/>
          <w:spacing w:val="-1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Law</w:t>
      </w:r>
      <w:r w:rsidRPr="009E0D0A">
        <w:rPr>
          <w:rFonts w:ascii="Times New Roman" w:eastAsia="Times New Roman" w:hAnsi="Times New Roman" w:cs="Times New Roman"/>
          <w:i/>
          <w:spacing w:val="-1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Dictionary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Ninth</w:t>
      </w:r>
      <w:r w:rsidRPr="009E0D0A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Edition.</w:t>
      </w:r>
      <w:r w:rsidRPr="009E0D0A">
        <w:rPr>
          <w:rFonts w:ascii="Times New Roman" w:eastAsia="Times New Roman" w:hAnsi="Times New Roman" w:cs="Times New Roman"/>
          <w:spacing w:val="-1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St.</w:t>
      </w:r>
      <w:r w:rsidRPr="009E0D0A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Paul-</w:t>
      </w:r>
    </w:p>
    <w:p w:rsidR="009E0D0A" w:rsidRPr="009E0D0A" w:rsidRDefault="009E0D0A" w:rsidP="009E0D0A">
      <w:pPr>
        <w:widowControl w:val="0"/>
        <w:autoSpaceDE w:val="0"/>
        <w:autoSpaceDN w:val="0"/>
        <w:spacing w:before="6" w:after="0" w:line="240" w:lineRule="auto"/>
        <w:ind w:left="104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Minn: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Thomson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Reuters,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2009.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before="1" w:after="0" w:line="240" w:lineRule="auto"/>
        <w:ind w:left="1046" w:right="353" w:hanging="452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Gunawan,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Johannes.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Perlindungan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Konsumen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Bandung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Universitas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Katolik Parahyangan Program Pascasarjana Program Magister Ilmu Hukum,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1999.</w:t>
      </w:r>
    </w:p>
    <w:p w:rsidR="009E0D0A" w:rsidRPr="009E0D0A" w:rsidRDefault="009E0D0A" w:rsidP="009E0D0A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before="1" w:after="0" w:line="240" w:lineRule="auto"/>
        <w:ind w:left="595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Harahap,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M.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Yahya.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Segi-segi</w:t>
      </w:r>
      <w:r w:rsidRPr="009E0D0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 xml:space="preserve">Hukum Perjanjian.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Alumni,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1986.</w:t>
      </w:r>
    </w:p>
    <w:p w:rsidR="009E0D0A" w:rsidRPr="009E0D0A" w:rsidRDefault="009E0D0A" w:rsidP="009E0D0A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before="1" w:after="0" w:line="240" w:lineRule="auto"/>
        <w:ind w:left="1046" w:right="358" w:hanging="452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Hata.</w:t>
      </w:r>
      <w:r w:rsidRPr="009E0D0A">
        <w:rPr>
          <w:rFonts w:ascii="Times New Roman" w:eastAsia="Times New Roman" w:hAnsi="Times New Roman" w:cs="Times New Roman"/>
          <w:spacing w:val="4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Aspek-Aspek</w:t>
      </w:r>
      <w:r w:rsidRPr="009E0D0A">
        <w:rPr>
          <w:rFonts w:ascii="Times New Roman" w:eastAsia="Times New Roman" w:hAnsi="Times New Roman" w:cs="Times New Roman"/>
          <w:i/>
          <w:spacing w:val="43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4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dan</w:t>
      </w:r>
      <w:r w:rsidRPr="009E0D0A">
        <w:rPr>
          <w:rFonts w:ascii="Times New Roman" w:eastAsia="Times New Roman" w:hAnsi="Times New Roman" w:cs="Times New Roman"/>
          <w:i/>
          <w:spacing w:val="4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Non</w:t>
      </w:r>
      <w:r w:rsidRPr="009E0D0A">
        <w:rPr>
          <w:rFonts w:ascii="Times New Roman" w:eastAsia="Times New Roman" w:hAnsi="Times New Roman" w:cs="Times New Roman"/>
          <w:i/>
          <w:spacing w:val="45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43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Perdagangan</w:t>
      </w:r>
      <w:r w:rsidRPr="009E0D0A">
        <w:rPr>
          <w:rFonts w:ascii="Times New Roman" w:eastAsia="Times New Roman" w:hAnsi="Times New Roman" w:cs="Times New Roman"/>
          <w:i/>
          <w:spacing w:val="45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Internasional</w:t>
      </w:r>
      <w:r w:rsidRPr="009E0D0A">
        <w:rPr>
          <w:rFonts w:ascii="Times New Roman" w:eastAsia="Times New Roman" w:hAnsi="Times New Roman" w:cs="Times New Roman"/>
          <w:i/>
          <w:spacing w:val="4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dalam</w:t>
      </w:r>
      <w:r w:rsidRPr="009E0D0A">
        <w:rPr>
          <w:rFonts w:ascii="Times New Roman" w:eastAsia="Times New Roman" w:hAnsi="Times New Roman" w:cs="Times New Roman"/>
          <w:i/>
          <w:spacing w:val="-57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Sistem</w:t>
      </w:r>
      <w:r w:rsidRPr="009E0D0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 xml:space="preserve">GATT&amp;WTO.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 STHB Press, 1998.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57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Hernoko, Agus Yudha.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 Perjanjian Asas Proporsionalitas Dalam Kontrak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Komersial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Yogyakarta:</w:t>
      </w:r>
      <w:r w:rsidRPr="009E0D0A">
        <w:rPr>
          <w:rFonts w:ascii="Times New Roman" w:eastAsia="Times New Roman" w:hAnsi="Times New Roman" w:cs="Times New Roman"/>
          <w:spacing w:val="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Laksbang Mediatanam, 2008.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595"/>
        <w:rPr>
          <w:rFonts w:ascii="Times New Roman" w:eastAsia="Times New Roman" w:hAnsi="Times New Roman" w:cs="Times New Roman"/>
          <w:i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Indonesia.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Undang-Undang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Nomor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1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Tahun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1974</w:t>
      </w:r>
      <w:r w:rsidRPr="009E0D0A">
        <w:rPr>
          <w:rFonts w:ascii="Times New Roman" w:eastAsia="Times New Roman" w:hAnsi="Times New Roman" w:cs="Times New Roman"/>
          <w:spacing w:val="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tentang</w:t>
      </w:r>
      <w:r w:rsidRPr="009E0D0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Perkawinan.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56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Kementerian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Pendidikan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Kebudayaan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Republik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Indonesia.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Kamus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Besar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Bahasa</w:t>
      </w:r>
      <w:r w:rsidRPr="009E0D0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Indonesia.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Jakarta: Balai Pustaka, 1994.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before="1" w:after="0" w:line="240" w:lineRule="auto"/>
        <w:ind w:left="1046" w:right="356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Khairandy, Ridwan.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Iktikad Baik Dalam Kebebasan Berkontrak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 Cet. Pertama.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Jakarta: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Program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Pascasarjana</w:t>
      </w:r>
      <w:r w:rsidRPr="009E0D0A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Fakultas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Universitas Indonesia,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2003.</w:t>
      </w:r>
    </w:p>
    <w:p w:rsidR="009E0D0A" w:rsidRPr="009E0D0A" w:rsidRDefault="009E0D0A" w:rsidP="009E0D0A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tabs>
          <w:tab w:val="left" w:pos="1315"/>
        </w:tabs>
        <w:autoSpaceDE w:val="0"/>
        <w:autoSpaceDN w:val="0"/>
        <w:spacing w:before="1" w:after="0" w:line="240" w:lineRule="auto"/>
        <w:ind w:left="595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u w:val="single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u w:val="single"/>
          <w:lang w:val="ms-MY"/>
        </w:rPr>
        <w:tab/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-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Kontrak</w:t>
      </w:r>
      <w:r w:rsidRPr="009E0D0A">
        <w:rPr>
          <w:rFonts w:ascii="Times New Roman" w:eastAsia="Times New Roman" w:hAnsi="Times New Roman" w:cs="Times New Roman"/>
          <w:i/>
          <w:spacing w:val="-6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Indonesia</w:t>
      </w:r>
      <w:r w:rsidRPr="009E0D0A">
        <w:rPr>
          <w:rFonts w:ascii="Times New Roman" w:eastAsia="Times New Roman" w:hAnsi="Times New Roman" w:cs="Times New Roman"/>
          <w:i/>
          <w:spacing w:val="-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Dalam</w:t>
      </w:r>
      <w:r w:rsidRPr="009E0D0A">
        <w:rPr>
          <w:rFonts w:ascii="Times New Roman" w:eastAsia="Times New Roman" w:hAnsi="Times New Roman" w:cs="Times New Roman"/>
          <w:i/>
          <w:spacing w:val="-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Perspektif</w:t>
      </w:r>
      <w:r w:rsidRPr="009E0D0A">
        <w:rPr>
          <w:rFonts w:ascii="Times New Roman" w:eastAsia="Times New Roman" w:hAnsi="Times New Roman" w:cs="Times New Roman"/>
          <w:i/>
          <w:spacing w:val="-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Perbandingan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Cet.</w:t>
      </w:r>
      <w:r w:rsidRPr="009E0D0A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Pertama.</w:t>
      </w: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Yogyakarta: FH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UII</w:t>
      </w:r>
      <w:r w:rsidRPr="009E0D0A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Press,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2014.</w:t>
      </w: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17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before="56" w:after="0" w:line="240" w:lineRule="auto"/>
        <w:ind w:left="275" w:right="352"/>
        <w:jc w:val="right"/>
        <w:rPr>
          <w:rFonts w:ascii="Calibri" w:eastAsia="Times New Roman" w:hAnsi="Times New Roman" w:cs="Times New Roman"/>
          <w:lang w:val="ms-MY"/>
        </w:rPr>
      </w:pPr>
      <w:r w:rsidRPr="009E0D0A">
        <w:rPr>
          <w:rFonts w:ascii="Calibri" w:eastAsia="Times New Roman" w:hAnsi="Times New Roman" w:cs="Times New Roman"/>
          <w:lang w:val="ms-MY"/>
        </w:rPr>
        <w:t>62</w:t>
      </w:r>
    </w:p>
    <w:p w:rsidR="009E0D0A" w:rsidRPr="009E0D0A" w:rsidRDefault="009E0D0A" w:rsidP="009E0D0A">
      <w:pPr>
        <w:spacing w:after="0" w:line="240" w:lineRule="auto"/>
        <w:rPr>
          <w:rFonts w:ascii="Calibri" w:eastAsia="Times New Roman" w:hAnsi="Times New Roman" w:cs="Times New Roman"/>
          <w:lang w:val="ms-MY"/>
        </w:rPr>
        <w:sectPr w:rsidR="009E0D0A" w:rsidRPr="009E0D0A">
          <w:pgSz w:w="11910" w:h="16840"/>
          <w:pgMar w:top="1580" w:right="1340" w:bottom="280" w:left="1680" w:header="0" w:footer="0" w:gutter="0"/>
          <w:cols w:space="720"/>
        </w:sect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rPr>
          <w:rFonts w:ascii="Calibri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rPr>
          <w:rFonts w:ascii="Calibri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before="8" w:after="0" w:line="240" w:lineRule="auto"/>
        <w:rPr>
          <w:rFonts w:ascii="Calibri" w:eastAsia="Times New Roman" w:hAnsi="Times New Roman" w:cs="Times New Roman"/>
          <w:sz w:val="19"/>
          <w:szCs w:val="24"/>
          <w:lang w:val="ms-MY"/>
        </w:rPr>
      </w:pPr>
    </w:p>
    <w:p w:rsidR="009E0D0A" w:rsidRPr="009E0D0A" w:rsidRDefault="009E0D0A" w:rsidP="009E0D0A">
      <w:pPr>
        <w:widowControl w:val="0"/>
        <w:tabs>
          <w:tab w:val="left" w:pos="2688"/>
          <w:tab w:val="left" w:pos="4705"/>
          <w:tab w:val="left" w:pos="6723"/>
          <w:tab w:val="left" w:pos="7932"/>
        </w:tabs>
        <w:autoSpaceDE w:val="0"/>
        <w:autoSpaceDN w:val="0"/>
        <w:spacing w:before="1" w:after="0" w:line="240" w:lineRule="auto"/>
        <w:ind w:left="1046" w:right="352" w:hanging="452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Kurniawan,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Aris.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“Pengertian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–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Sumber,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Jenis,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Sendiri,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Perusahaan,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Manfaat,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Keuntungan,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Kekurangan,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Para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Ahli.”</w:t>
      </w:r>
      <w:r w:rsidRPr="009E0D0A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hyperlink r:id="rId4" w:history="1">
        <w:r w:rsidRPr="009E0D0A">
          <w:rPr>
            <w:rFonts w:ascii="Times New Roman" w:eastAsia="Times New Roman" w:hAnsi="Times New Roman" w:cs="Times New Roman"/>
            <w:sz w:val="24"/>
            <w:szCs w:val="24"/>
            <w:lang w:val="ms-MY"/>
          </w:rPr>
          <w:t>https://www.gurupendidikan.co.id/pengertian-modal</w:t>
        </w:r>
        <w:r w:rsidRPr="009E0D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ms-MY"/>
          </w:rPr>
          <w:t>/</w:t>
        </w:r>
      </w:hyperlink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. Diakses 30 September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2021.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57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Magnis-Suseno, Franz.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Etika Politik Prinsip-prinsip Moral Dasar Kenegaraan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Modern.</w:t>
      </w:r>
      <w:r w:rsidRPr="009E0D0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Cet. Ketujuh. Jakarta: Gramedia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Pustaka Utama, 2003.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59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Miru, Ahmadi.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 Kontrak &amp; Perancangan Kontrak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 Jakarta: Rajawali Pers,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2010.</w:t>
      </w:r>
    </w:p>
    <w:p w:rsidR="009E0D0A" w:rsidRPr="009E0D0A" w:rsidRDefault="009E0D0A" w:rsidP="009E0D0A">
      <w:pPr>
        <w:widowControl w:val="0"/>
        <w:autoSpaceDE w:val="0"/>
        <w:autoSpaceDN w:val="0"/>
        <w:spacing w:before="51" w:after="0" w:line="516" w:lineRule="exact"/>
        <w:ind w:left="595" w:right="356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Muhammad, Abdulkadir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 xml:space="preserve">. Hukum Perjanjian.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 Citra Aditya Bakti. 2000.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Nurani,</w:t>
      </w:r>
      <w:r w:rsidRPr="009E0D0A">
        <w:rPr>
          <w:rFonts w:ascii="Times New Roman" w:eastAsia="Times New Roman" w:hAnsi="Times New Roman" w:cs="Times New Roman"/>
          <w:spacing w:val="5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Nina.</w:t>
      </w:r>
      <w:r w:rsidRPr="009E0D0A">
        <w:rPr>
          <w:rFonts w:ascii="Times New Roman" w:eastAsia="Times New Roman" w:hAnsi="Times New Roman" w:cs="Times New Roman"/>
          <w:spacing w:val="5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57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Bisnis</w:t>
      </w:r>
      <w:r w:rsidRPr="009E0D0A">
        <w:rPr>
          <w:rFonts w:ascii="Times New Roman" w:eastAsia="Times New Roman" w:hAnsi="Times New Roman" w:cs="Times New Roman"/>
          <w:i/>
          <w:spacing w:val="5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Suatu</w:t>
      </w:r>
      <w:r w:rsidRPr="009E0D0A">
        <w:rPr>
          <w:rFonts w:ascii="Times New Roman" w:eastAsia="Times New Roman" w:hAnsi="Times New Roman" w:cs="Times New Roman"/>
          <w:i/>
          <w:spacing w:val="5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Pengantar.</w:t>
      </w:r>
      <w:r w:rsidRPr="009E0D0A">
        <w:rPr>
          <w:rFonts w:ascii="Times New Roman" w:eastAsia="Times New Roman" w:hAnsi="Times New Roman" w:cs="Times New Roman"/>
          <w:i/>
          <w:spacing w:val="55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Cet.</w:t>
      </w:r>
      <w:r w:rsidRPr="009E0D0A">
        <w:rPr>
          <w:rFonts w:ascii="Times New Roman" w:eastAsia="Times New Roman" w:hAnsi="Times New Roman" w:cs="Times New Roman"/>
          <w:spacing w:val="5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Keenam.</w:t>
      </w:r>
      <w:r w:rsidRPr="009E0D0A">
        <w:rPr>
          <w:rFonts w:ascii="Times New Roman" w:eastAsia="Times New Roman" w:hAnsi="Times New Roman" w:cs="Times New Roman"/>
          <w:spacing w:val="5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</w:t>
      </w:r>
      <w:r w:rsidRPr="009E0D0A">
        <w:rPr>
          <w:rFonts w:ascii="Times New Roman" w:eastAsia="Times New Roman" w:hAnsi="Times New Roman" w:cs="Times New Roman"/>
          <w:spacing w:val="5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Insan</w:t>
      </w:r>
    </w:p>
    <w:p w:rsidR="009E0D0A" w:rsidRPr="009E0D0A" w:rsidRDefault="009E0D0A" w:rsidP="009E0D0A">
      <w:pPr>
        <w:widowControl w:val="0"/>
        <w:autoSpaceDE w:val="0"/>
        <w:autoSpaceDN w:val="0"/>
        <w:spacing w:after="0" w:line="225" w:lineRule="exact"/>
        <w:ind w:left="104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Mandiri,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2015.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56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Prodjodikoro,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Wirjono.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Asas-asas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Perjanjian.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Sumur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Bandung. 1999.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61" w:hanging="452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Puspitasari,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Nada.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“Pengertian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Sendiri,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Jenis,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Contohnya.”</w:t>
      </w:r>
      <w:r w:rsidRPr="009E0D0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hyperlink r:id="rId5" w:history="1">
        <w:r w:rsidRPr="009E0D0A">
          <w:rPr>
            <w:rFonts w:ascii="Times New Roman" w:eastAsia="Times New Roman" w:hAnsi="Times New Roman" w:cs="Times New Roman"/>
            <w:sz w:val="24"/>
            <w:szCs w:val="24"/>
            <w:lang w:val="ms-MY"/>
          </w:rPr>
          <w:t>https://ipsterpadu.com/modal-sendiri</w:t>
        </w:r>
        <w:r w:rsidRPr="009E0D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ms-MY"/>
          </w:rPr>
          <w:t>/</w:t>
        </w:r>
      </w:hyperlink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Diakses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30</w:t>
      </w:r>
      <w:r w:rsidRPr="009E0D0A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September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2021.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55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Riyanto, Bambang.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 xml:space="preserve">Dasar-dasar Pembelanjaan Perusahaan.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Yogykarta: BPFE,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1995.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hanging="452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Satrio,</w:t>
      </w:r>
      <w:r w:rsidRPr="009E0D0A">
        <w:rPr>
          <w:rFonts w:ascii="Times New Roman" w:eastAsia="Times New Roman" w:hAnsi="Times New Roman" w:cs="Times New Roman"/>
          <w:spacing w:val="25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J.</w:t>
      </w:r>
      <w:r w:rsidRPr="009E0D0A">
        <w:rPr>
          <w:rFonts w:ascii="Times New Roman" w:eastAsia="Times New Roman" w:hAnsi="Times New Roman" w:cs="Times New Roman"/>
          <w:spacing w:val="26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2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Perjanjian</w:t>
      </w:r>
      <w:r w:rsidRPr="009E0D0A">
        <w:rPr>
          <w:rFonts w:ascii="Times New Roman" w:eastAsia="Times New Roman" w:hAnsi="Times New Roman" w:cs="Times New Roman"/>
          <w:i/>
          <w:spacing w:val="26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Perjanjian</w:t>
      </w:r>
      <w:r w:rsidRPr="009E0D0A">
        <w:rPr>
          <w:rFonts w:ascii="Times New Roman" w:eastAsia="Times New Roman" w:hAnsi="Times New Roman" w:cs="Times New Roman"/>
          <w:i/>
          <w:spacing w:val="25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Pada</w:t>
      </w:r>
      <w:r w:rsidRPr="009E0D0A">
        <w:rPr>
          <w:rFonts w:ascii="Times New Roman" w:eastAsia="Times New Roman" w:hAnsi="Times New Roman" w:cs="Times New Roman"/>
          <w:i/>
          <w:spacing w:val="2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Umumnya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26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</w:t>
      </w:r>
      <w:r w:rsidRPr="009E0D0A">
        <w:rPr>
          <w:rFonts w:ascii="Times New Roman" w:eastAsia="Times New Roman" w:hAnsi="Times New Roman" w:cs="Times New Roman"/>
          <w:spacing w:val="25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Citra</w:t>
      </w:r>
      <w:r w:rsidRPr="009E0D0A">
        <w:rPr>
          <w:rFonts w:ascii="Times New Roman" w:eastAsia="Times New Roman" w:hAnsi="Times New Roman" w:cs="Times New Roman"/>
          <w:spacing w:val="2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Aditya</w:t>
      </w:r>
      <w:r w:rsidRPr="009E0D0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Bakti, 1992.</w:t>
      </w:r>
    </w:p>
    <w:p w:rsidR="009E0D0A" w:rsidRPr="009E0D0A" w:rsidRDefault="009E0D0A" w:rsidP="009E0D0A">
      <w:pPr>
        <w:widowControl w:val="0"/>
        <w:autoSpaceDE w:val="0"/>
        <w:autoSpaceDN w:val="0"/>
        <w:spacing w:before="7" w:after="0" w:line="510" w:lineRule="atLeast"/>
        <w:ind w:left="595" w:right="355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Setiawan, R.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Pokok-Pokok Hukum Perikatan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 Bandung: Binacipta, 1979.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Simatupang,</w:t>
      </w:r>
      <w:r w:rsidRPr="009E0D0A">
        <w:rPr>
          <w:rFonts w:ascii="Times New Roman" w:eastAsia="Times New Roman" w:hAnsi="Times New Roman" w:cs="Times New Roman"/>
          <w:spacing w:val="17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Richard</w:t>
      </w:r>
      <w:r w:rsidRPr="009E0D0A">
        <w:rPr>
          <w:rFonts w:ascii="Times New Roman" w:eastAsia="Times New Roman" w:hAnsi="Times New Roman" w:cs="Times New Roman"/>
          <w:spacing w:val="1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Burton.</w:t>
      </w:r>
      <w:r w:rsidRPr="009E0D0A">
        <w:rPr>
          <w:rFonts w:ascii="Times New Roman" w:eastAsia="Times New Roman" w:hAnsi="Times New Roman" w:cs="Times New Roman"/>
          <w:spacing w:val="20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Aspek</w:t>
      </w:r>
      <w:r w:rsidRPr="009E0D0A">
        <w:rPr>
          <w:rFonts w:ascii="Times New Roman" w:eastAsia="Times New Roman" w:hAnsi="Times New Roman" w:cs="Times New Roman"/>
          <w:i/>
          <w:spacing w:val="20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1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dalam</w:t>
      </w:r>
      <w:r w:rsidRPr="009E0D0A">
        <w:rPr>
          <w:rFonts w:ascii="Times New Roman" w:eastAsia="Times New Roman" w:hAnsi="Times New Roman" w:cs="Times New Roman"/>
          <w:i/>
          <w:spacing w:val="1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Bisnis.</w:t>
      </w:r>
      <w:r w:rsidRPr="009E0D0A">
        <w:rPr>
          <w:rFonts w:ascii="Times New Roman" w:eastAsia="Times New Roman" w:hAnsi="Times New Roman" w:cs="Times New Roman"/>
          <w:i/>
          <w:spacing w:val="20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Jakarta:</w:t>
      </w:r>
      <w:r w:rsidRPr="009E0D0A">
        <w:rPr>
          <w:rFonts w:ascii="Times New Roman" w:eastAsia="Times New Roman" w:hAnsi="Times New Roman" w:cs="Times New Roman"/>
          <w:spacing w:val="1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Rineka</w:t>
      </w:r>
      <w:r w:rsidRPr="009E0D0A">
        <w:rPr>
          <w:rFonts w:ascii="Times New Roman" w:eastAsia="Times New Roman" w:hAnsi="Times New Roman" w:cs="Times New Roman"/>
          <w:spacing w:val="17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Cipta,</w:t>
      </w:r>
    </w:p>
    <w:p w:rsidR="009E0D0A" w:rsidRPr="009E0D0A" w:rsidRDefault="009E0D0A" w:rsidP="009E0D0A">
      <w:pPr>
        <w:widowControl w:val="0"/>
        <w:autoSpaceDE w:val="0"/>
        <w:autoSpaceDN w:val="0"/>
        <w:spacing w:before="6" w:after="0" w:line="240" w:lineRule="auto"/>
        <w:ind w:left="104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1996.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595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Soemitro,</w:t>
      </w:r>
      <w:r w:rsidRPr="009E0D0A">
        <w:rPr>
          <w:rFonts w:ascii="Times New Roman" w:eastAsia="Times New Roman" w:hAnsi="Times New Roman" w:cs="Times New Roman"/>
          <w:spacing w:val="5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Ronny</w:t>
      </w:r>
      <w:r w:rsidRPr="009E0D0A">
        <w:rPr>
          <w:rFonts w:ascii="Times New Roman" w:eastAsia="Times New Roman" w:hAnsi="Times New Roman" w:cs="Times New Roman"/>
          <w:spacing w:val="6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Hanitijo.</w:t>
      </w:r>
      <w:r w:rsidRPr="009E0D0A">
        <w:rPr>
          <w:rFonts w:ascii="Times New Roman" w:eastAsia="Times New Roman" w:hAnsi="Times New Roman" w:cs="Times New Roman"/>
          <w:spacing w:val="67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Metodologi</w:t>
      </w:r>
      <w:r w:rsidRPr="009E0D0A">
        <w:rPr>
          <w:rFonts w:ascii="Times New Roman" w:eastAsia="Times New Roman" w:hAnsi="Times New Roman" w:cs="Times New Roman"/>
          <w:i/>
          <w:spacing w:val="65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Penelitian</w:t>
      </w:r>
      <w:r w:rsidRPr="009E0D0A">
        <w:rPr>
          <w:rFonts w:ascii="Times New Roman" w:eastAsia="Times New Roman" w:hAnsi="Times New Roman" w:cs="Times New Roman"/>
          <w:i/>
          <w:spacing w:val="6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65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dan</w:t>
      </w:r>
      <w:r w:rsidRPr="009E0D0A">
        <w:rPr>
          <w:rFonts w:ascii="Times New Roman" w:eastAsia="Times New Roman" w:hAnsi="Times New Roman" w:cs="Times New Roman"/>
          <w:i/>
          <w:spacing w:val="64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Jurimetri.</w:t>
      </w:r>
      <w:r w:rsidRPr="009E0D0A">
        <w:rPr>
          <w:rFonts w:ascii="Times New Roman" w:eastAsia="Times New Roman" w:hAnsi="Times New Roman" w:cs="Times New Roman"/>
          <w:i/>
          <w:spacing w:val="6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Cet.</w:t>
      </w: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Keempat.</w:t>
      </w:r>
      <w:r w:rsidRPr="009E0D0A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Jakarta: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Ghalia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Indonesia,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1990.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595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Subekti,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R.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Perjanjian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Jakarta: Intermasa, 1985.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left="595"/>
        <w:rPr>
          <w:rFonts w:ascii="Times New Roman" w:eastAsia="Times New Roman" w:hAnsi="Times New Roman" w:cs="Times New Roman"/>
          <w:i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u w:val="single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u w:val="single"/>
          <w:lang w:val="ms-MY"/>
        </w:rPr>
        <w:tab/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R.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Tjitrosudibio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(Penerjemah).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Kitab</w:t>
      </w:r>
      <w:r w:rsidRPr="009E0D0A">
        <w:rPr>
          <w:rFonts w:ascii="Times New Roman" w:eastAsia="Times New Roman" w:hAnsi="Times New Roman" w:cs="Times New Roman"/>
          <w:i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Undang-Undang</w:t>
      </w:r>
      <w:r w:rsidRPr="009E0D0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Perdata.</w:t>
      </w: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Cet.</w:t>
      </w:r>
      <w:r w:rsidRPr="009E0D0A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Ke-41.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Jakarta: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Pradnya</w:t>
      </w:r>
      <w:r w:rsidRPr="009E0D0A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Paramita,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2003.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tabs>
          <w:tab w:val="left" w:pos="2363"/>
          <w:tab w:val="left" w:pos="3903"/>
          <w:tab w:val="left" w:pos="5758"/>
          <w:tab w:val="left" w:pos="7258"/>
          <w:tab w:val="left" w:pos="7451"/>
          <w:tab w:val="left" w:pos="8291"/>
        </w:tabs>
        <w:autoSpaceDE w:val="0"/>
        <w:autoSpaceDN w:val="0"/>
        <w:spacing w:before="1" w:after="0" w:line="240" w:lineRule="auto"/>
        <w:ind w:left="1046" w:right="352" w:hanging="452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Sucipto,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Febri.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“Definisi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Hukum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Perikatan.”</w:t>
      </w:r>
      <w:r w:rsidRPr="009E0D0A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bookmarkStart w:id="0" w:name="_GoBack"/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fldChar w:fldCharType="begin"/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instrText xml:space="preserve"> HYPERLINK "http://www.academia.edu/9263967/definisi-hukum-perikatan" </w:instrTex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fldChar w:fldCharType="separate"/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http://www.academia.edu/9263967/definisi-hukum-perikatan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fldChar w:fldCharType="end"/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.</w:t>
      </w:r>
      <w:bookmarkEnd w:id="0"/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Diakses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25</w:t>
      </w: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Oktober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2021.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446" w:lineRule="auto"/>
        <w:ind w:left="595" w:right="608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Sukirno, Sadono dkk.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Pengantar Bisnis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 Jakarta: Kencana, 2006.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Suryodiningrat,</w:t>
      </w:r>
      <w:r w:rsidRPr="009E0D0A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R.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M.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Asas-asas</w:t>
      </w:r>
      <w:r w:rsidRPr="009E0D0A">
        <w:rPr>
          <w:rFonts w:ascii="Times New Roman" w:eastAsia="Times New Roman" w:hAnsi="Times New Roman" w:cs="Times New Roman"/>
          <w:i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Perikatan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Bandung: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Tarsito.</w:t>
      </w:r>
      <w:r w:rsidRPr="009E0D0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1979.</w:t>
      </w:r>
    </w:p>
    <w:p w:rsidR="009E0D0A" w:rsidRPr="009E0D0A" w:rsidRDefault="009E0D0A" w:rsidP="009E0D0A">
      <w:pPr>
        <w:spacing w:after="0" w:line="446" w:lineRule="auto"/>
        <w:rPr>
          <w:rFonts w:ascii="Times New Roman" w:eastAsia="Times New Roman" w:hAnsi="Times New Roman" w:cs="Times New Roman"/>
          <w:sz w:val="24"/>
          <w:lang w:val="ms-MY"/>
        </w:rPr>
        <w:sectPr w:rsidR="009E0D0A" w:rsidRPr="009E0D0A">
          <w:pgSz w:w="11910" w:h="16840"/>
          <w:pgMar w:top="960" w:right="1340" w:bottom="280" w:left="1680" w:header="749" w:footer="0" w:gutter="0"/>
          <w:pgNumType w:start="63"/>
          <w:cols w:space="720"/>
        </w:sect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595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>Syahrani,</w:t>
      </w:r>
      <w:r w:rsidRPr="009E0D0A">
        <w:rPr>
          <w:rFonts w:ascii="Times New Roman" w:eastAsia="Times New Roman" w:hAnsi="Times New Roman" w:cs="Times New Roman"/>
          <w:spacing w:val="1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Riduan.</w:t>
      </w:r>
      <w:r w:rsidRPr="009E0D0A">
        <w:rPr>
          <w:rFonts w:ascii="Times New Roman" w:eastAsia="Times New Roman" w:hAnsi="Times New Roman" w:cs="Times New Roman"/>
          <w:spacing w:val="78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Seluk</w:t>
      </w:r>
      <w:r w:rsidRPr="009E0D0A">
        <w:rPr>
          <w:rFonts w:ascii="Times New Roman" w:eastAsia="Times New Roman" w:hAnsi="Times New Roman" w:cs="Times New Roman"/>
          <w:i/>
          <w:spacing w:val="77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Beluk</w:t>
      </w:r>
      <w:r w:rsidRPr="009E0D0A">
        <w:rPr>
          <w:rFonts w:ascii="Times New Roman" w:eastAsia="Times New Roman" w:hAnsi="Times New Roman" w:cs="Times New Roman"/>
          <w:i/>
          <w:spacing w:val="7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dan</w:t>
      </w:r>
      <w:r w:rsidRPr="009E0D0A">
        <w:rPr>
          <w:rFonts w:ascii="Times New Roman" w:eastAsia="Times New Roman" w:hAnsi="Times New Roman" w:cs="Times New Roman"/>
          <w:i/>
          <w:spacing w:val="76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Asas-asas</w:t>
      </w:r>
      <w:r w:rsidRPr="009E0D0A">
        <w:rPr>
          <w:rFonts w:ascii="Times New Roman" w:eastAsia="Times New Roman" w:hAnsi="Times New Roman" w:cs="Times New Roman"/>
          <w:i/>
          <w:spacing w:val="80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Hukum</w:t>
      </w:r>
      <w:r w:rsidRPr="009E0D0A">
        <w:rPr>
          <w:rFonts w:ascii="Times New Roman" w:eastAsia="Times New Roman" w:hAnsi="Times New Roman" w:cs="Times New Roman"/>
          <w:i/>
          <w:spacing w:val="7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Perdata.</w:t>
      </w:r>
      <w:r w:rsidRPr="009E0D0A">
        <w:rPr>
          <w:rFonts w:ascii="Times New Roman" w:eastAsia="Times New Roman" w:hAnsi="Times New Roman" w:cs="Times New Roman"/>
          <w:i/>
          <w:spacing w:val="80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Cet.</w:t>
      </w:r>
      <w:r w:rsidRPr="009E0D0A">
        <w:rPr>
          <w:rFonts w:ascii="Times New Roman" w:eastAsia="Times New Roman" w:hAnsi="Times New Roman" w:cs="Times New Roman"/>
          <w:spacing w:val="79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Ketiga.</w:t>
      </w: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Bandung:</w:t>
      </w:r>
      <w:r w:rsidRPr="009E0D0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szCs w:val="24"/>
          <w:lang w:val="ms-MY"/>
        </w:rPr>
        <w:t>Alumni, 1992.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after="0" w:line="240" w:lineRule="auto"/>
        <w:ind w:left="1046" w:right="360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Utrecht, E.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Pengantar Dalam Hukum Indonesia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. Djakarta: Penerbitan Balai Buku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Ikhtiar,</w:t>
      </w:r>
      <w:r w:rsidRPr="009E0D0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1962.</w:t>
      </w:r>
    </w:p>
    <w:p w:rsidR="009E0D0A" w:rsidRPr="009E0D0A" w:rsidRDefault="009E0D0A" w:rsidP="009E0D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9E0D0A" w:rsidRPr="009E0D0A" w:rsidRDefault="009E0D0A" w:rsidP="009E0D0A">
      <w:pPr>
        <w:widowControl w:val="0"/>
        <w:autoSpaceDE w:val="0"/>
        <w:autoSpaceDN w:val="0"/>
        <w:spacing w:before="1" w:after="0" w:line="240" w:lineRule="auto"/>
        <w:ind w:left="1046" w:right="357" w:hanging="452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9E0D0A">
        <w:rPr>
          <w:rFonts w:ascii="Times New Roman" w:eastAsia="Times New Roman" w:hAnsi="Times New Roman" w:cs="Times New Roman"/>
          <w:sz w:val="24"/>
          <w:lang w:val="ms-MY"/>
        </w:rPr>
        <w:t xml:space="preserve">Vollmar, H. H. A.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>Inleiding tot de Studie van het Nederlands Burgerlijk Recht</w:t>
      </w:r>
      <w:r w:rsidRPr="009E0D0A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i/>
          <w:sz w:val="24"/>
          <w:lang w:val="ms-MY"/>
        </w:rPr>
        <w:t xml:space="preserve">(Pengantar Studi Hukum Perdata).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Terj. I.S. Adiwimarta. Jakarta: Rajawali,</w:t>
      </w:r>
      <w:r w:rsidRPr="009E0D0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9E0D0A">
        <w:rPr>
          <w:rFonts w:ascii="Times New Roman" w:eastAsia="Times New Roman" w:hAnsi="Times New Roman" w:cs="Times New Roman"/>
          <w:sz w:val="24"/>
          <w:lang w:val="ms-MY"/>
        </w:rPr>
        <w:t>1983.</w:t>
      </w:r>
    </w:p>
    <w:p w:rsidR="003F40C9" w:rsidRDefault="003F40C9"/>
    <w:sectPr w:rsidR="003F4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0A"/>
    <w:rsid w:val="003F40C9"/>
    <w:rsid w:val="009E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5759E-F2E0-4A74-BB1F-B509C1A50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5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psterpadu.com/modal-sendiri/" TargetMode="External"/><Relationship Id="rId4" Type="http://schemas.openxmlformats.org/officeDocument/2006/relationships/hyperlink" Target="https://www.gurupendidikan.co.id/pengertian-moda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STH Bandung</dc:creator>
  <cp:keywords/>
  <dc:description/>
  <cp:lastModifiedBy>STH Bandung</cp:lastModifiedBy>
  <cp:revision>1</cp:revision>
  <dcterms:created xsi:type="dcterms:W3CDTF">2022-03-23T02:54:00Z</dcterms:created>
  <dcterms:modified xsi:type="dcterms:W3CDTF">2022-03-23T02:55:00Z</dcterms:modified>
</cp:coreProperties>
</file>