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FCD" w:rsidRDefault="00E95FCD" w:rsidP="00E95FCD">
      <w:pPr>
        <w:spacing w:line="360" w:lineRule="auto"/>
        <w:jc w:val="center"/>
        <w:rPr>
          <w:rFonts w:asciiTheme="majorBidi" w:hAnsiTheme="majorBidi" w:cstheme="majorBidi"/>
          <w:sz w:val="24"/>
          <w:szCs w:val="24"/>
        </w:rPr>
      </w:pPr>
      <w:r>
        <w:rPr>
          <w:rFonts w:asciiTheme="majorBidi" w:hAnsiTheme="majorBidi" w:cstheme="majorBidi"/>
          <w:sz w:val="24"/>
          <w:szCs w:val="24"/>
        </w:rPr>
        <w:t>BAB I</w:t>
      </w:r>
    </w:p>
    <w:p w:rsidR="00E95FCD" w:rsidRDefault="00E95FCD" w:rsidP="00E95FCD">
      <w:pPr>
        <w:spacing w:line="360" w:lineRule="auto"/>
        <w:jc w:val="center"/>
        <w:rPr>
          <w:rFonts w:asciiTheme="majorBidi" w:hAnsiTheme="majorBidi" w:cstheme="majorBidi"/>
          <w:sz w:val="24"/>
          <w:szCs w:val="24"/>
        </w:rPr>
      </w:pPr>
      <w:proofErr w:type="gramStart"/>
      <w:r>
        <w:rPr>
          <w:rFonts w:asciiTheme="majorBidi" w:hAnsiTheme="majorBidi" w:cstheme="majorBidi"/>
          <w:sz w:val="24"/>
          <w:szCs w:val="24"/>
        </w:rPr>
        <w:t>PENDAHULUAN.</w:t>
      </w:r>
      <w:proofErr w:type="gramEnd"/>
    </w:p>
    <w:p w:rsidR="00E95FCD" w:rsidRDefault="00E95FCD" w:rsidP="00E95FCD">
      <w:pPr>
        <w:pStyle w:val="ListParagraph"/>
        <w:numPr>
          <w:ilvl w:val="0"/>
          <w:numId w:val="1"/>
        </w:numPr>
        <w:spacing w:after="200" w:line="360" w:lineRule="auto"/>
        <w:ind w:left="426"/>
        <w:rPr>
          <w:rFonts w:asciiTheme="majorBidi" w:hAnsiTheme="majorBidi" w:cstheme="majorBidi"/>
          <w:sz w:val="24"/>
          <w:szCs w:val="24"/>
        </w:rPr>
      </w:pPr>
      <w:r>
        <w:rPr>
          <w:rFonts w:asciiTheme="majorBidi" w:hAnsiTheme="majorBidi" w:cstheme="majorBidi"/>
          <w:sz w:val="24"/>
          <w:szCs w:val="24"/>
        </w:rPr>
        <w:t>Latar Belakang</w:t>
      </w:r>
    </w:p>
    <w:p w:rsidR="00E95FCD" w:rsidRDefault="00E95FCD" w:rsidP="00E95FCD">
      <w:pPr>
        <w:pStyle w:val="ListParagraph"/>
        <w:spacing w:line="360" w:lineRule="auto"/>
        <w:ind w:left="0"/>
        <w:rPr>
          <w:rFonts w:ascii="Times New Roman" w:eastAsia="Times New Roman" w:hAnsi="Times New Roman" w:cs="Times New Roman"/>
          <w:sz w:val="24"/>
          <w:szCs w:val="24"/>
          <w:lang w:eastAsia="id-ID"/>
        </w:rPr>
      </w:pPr>
      <w:r>
        <w:rPr>
          <w:rFonts w:asciiTheme="majorBidi" w:hAnsiTheme="majorBidi" w:cstheme="majorBidi"/>
          <w:sz w:val="24"/>
          <w:szCs w:val="24"/>
        </w:rPr>
        <w:t xml:space="preserve">       </w:t>
      </w:r>
      <w:proofErr w:type="gramStart"/>
      <w:r>
        <w:rPr>
          <w:rFonts w:asciiTheme="majorBidi" w:hAnsiTheme="majorBidi" w:cstheme="majorBidi"/>
          <w:sz w:val="24"/>
          <w:szCs w:val="24"/>
        </w:rPr>
        <w:t>Peningkatan perekonomian saat ini sangat pesat.</w:t>
      </w:r>
      <w:proofErr w:type="gramEnd"/>
      <w:r>
        <w:rPr>
          <w:rFonts w:asciiTheme="majorBidi" w:hAnsiTheme="majorBidi" w:cstheme="majorBidi"/>
          <w:sz w:val="24"/>
          <w:szCs w:val="24"/>
        </w:rPr>
        <w:t xml:space="preserve"> </w:t>
      </w:r>
      <w:proofErr w:type="gramStart"/>
      <w:r w:rsidRPr="00E077D5">
        <w:rPr>
          <w:rFonts w:ascii="Times New Roman" w:eastAsia="Times New Roman" w:hAnsi="Times New Roman" w:cs="Times New Roman"/>
          <w:sz w:val="24"/>
          <w:szCs w:val="24"/>
          <w:lang w:eastAsia="id-ID"/>
        </w:rPr>
        <w:t>Dalam kur</w:t>
      </w:r>
      <w:r>
        <w:rPr>
          <w:rFonts w:ascii="Times New Roman" w:eastAsia="Times New Roman" w:hAnsi="Times New Roman" w:cs="Times New Roman"/>
          <w:sz w:val="24"/>
          <w:szCs w:val="24"/>
          <w:lang w:eastAsia="id-ID"/>
        </w:rPr>
        <w:t>un waktu 10 tahun</w:t>
      </w:r>
      <w:r w:rsidRPr="00E077D5">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 xml:space="preserve">semenjak tahun 2005 </w:t>
      </w:r>
      <w:r w:rsidRPr="00E077D5">
        <w:rPr>
          <w:rFonts w:ascii="Times New Roman" w:eastAsia="Times New Roman" w:hAnsi="Times New Roman" w:cs="Times New Roman"/>
          <w:sz w:val="24"/>
          <w:szCs w:val="24"/>
          <w:lang w:eastAsia="id-ID"/>
        </w:rPr>
        <w:t>minimarket sudah sangat menjamur di Indonesia.</w:t>
      </w:r>
      <w:proofErr w:type="gramEnd"/>
      <w:r w:rsidRPr="00E077D5">
        <w:rPr>
          <w:rFonts w:ascii="Times New Roman" w:eastAsia="Times New Roman" w:hAnsi="Times New Roman" w:cs="Times New Roman"/>
          <w:sz w:val="24"/>
          <w:szCs w:val="24"/>
          <w:lang w:eastAsia="id-ID"/>
        </w:rPr>
        <w:t xml:space="preserve"> Bukan hanya di </w:t>
      </w:r>
      <w:r>
        <w:rPr>
          <w:rFonts w:ascii="Times New Roman" w:eastAsia="Times New Roman" w:hAnsi="Times New Roman" w:cs="Times New Roman"/>
          <w:sz w:val="24"/>
          <w:szCs w:val="24"/>
          <w:lang w:eastAsia="id-ID"/>
        </w:rPr>
        <w:t>I</w:t>
      </w:r>
      <w:r w:rsidRPr="00E077D5">
        <w:rPr>
          <w:rFonts w:ascii="Times New Roman" w:eastAsia="Times New Roman" w:hAnsi="Times New Roman" w:cs="Times New Roman"/>
          <w:sz w:val="24"/>
          <w:szCs w:val="24"/>
          <w:lang w:eastAsia="id-ID"/>
        </w:rPr>
        <w:t xml:space="preserve">bukota </w:t>
      </w:r>
      <w:r>
        <w:rPr>
          <w:rFonts w:ascii="Times New Roman" w:eastAsia="Times New Roman" w:hAnsi="Times New Roman" w:cs="Times New Roman"/>
          <w:sz w:val="24"/>
          <w:szCs w:val="24"/>
          <w:lang w:eastAsia="id-ID"/>
        </w:rPr>
        <w:t>P</w:t>
      </w:r>
      <w:r w:rsidRPr="00E077D5">
        <w:rPr>
          <w:rFonts w:ascii="Times New Roman" w:eastAsia="Times New Roman" w:hAnsi="Times New Roman" w:cs="Times New Roman"/>
          <w:sz w:val="24"/>
          <w:szCs w:val="24"/>
          <w:lang w:eastAsia="id-ID"/>
        </w:rPr>
        <w:t xml:space="preserve">rovinsi di Jawa, Sumatra, dan Bali, tetapi sudah merasuk ke seluruh wilayah Indonesia, bahkan ke daerah-daerah kabupaten yang mungkin sebelumnya tidak pernah terpikir oleh masyarakatnya. Di Jakarta mungkin di setiap 100 m telah berdiri </w:t>
      </w:r>
      <w:proofErr w:type="gramStart"/>
      <w:r w:rsidRPr="00E077D5">
        <w:rPr>
          <w:rFonts w:ascii="Times New Roman" w:eastAsia="Times New Roman" w:hAnsi="Times New Roman" w:cs="Times New Roman"/>
          <w:sz w:val="24"/>
          <w:szCs w:val="24"/>
          <w:lang w:eastAsia="id-ID"/>
        </w:rPr>
        <w:t>minimarket</w:t>
      </w:r>
      <w:proofErr w:type="gramEnd"/>
      <w:r w:rsidRPr="00E077D5">
        <w:rPr>
          <w:rFonts w:ascii="Times New Roman" w:eastAsia="Times New Roman" w:hAnsi="Times New Roman" w:cs="Times New Roman"/>
          <w:sz w:val="24"/>
          <w:szCs w:val="24"/>
          <w:lang w:eastAsia="id-ID"/>
        </w:rPr>
        <w:t xml:space="preserve">. </w:t>
      </w:r>
      <w:proofErr w:type="gramStart"/>
      <w:r w:rsidRPr="00E077D5">
        <w:rPr>
          <w:rFonts w:ascii="Times New Roman" w:eastAsia="Times New Roman" w:hAnsi="Times New Roman" w:cs="Times New Roman"/>
          <w:sz w:val="24"/>
          <w:szCs w:val="24"/>
          <w:lang w:eastAsia="id-ID"/>
        </w:rPr>
        <w:t>Sampai-sampai ada program pemerintah untuk membatasi maraknya berdirinya minimarket.</w:t>
      </w:r>
      <w:proofErr w:type="gramEnd"/>
      <w:r w:rsidRPr="00E077D5">
        <w:rPr>
          <w:rFonts w:ascii="Times New Roman" w:eastAsia="Times New Roman" w:hAnsi="Times New Roman" w:cs="Times New Roman"/>
          <w:sz w:val="24"/>
          <w:szCs w:val="24"/>
          <w:lang w:eastAsia="id-ID"/>
        </w:rPr>
        <w:t xml:space="preserve"> </w:t>
      </w:r>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Seiring dengan menjamurnya minimarket di Indonesia tentunya juga berakibat diperlukanya lahan parkir.</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Lahan parkir ini diperlukan bagi konsumen yang membawa kendaraan, baik itu roda dua atau roda empat.</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Pada kenyataannya banyak minimarket menyediakan halaman depannya untuk dipergunakan sebagai parkir terutama bagi konsumennya.</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Pendirian minimarket tidak mensyarakat luas tanah, yang menjadi syarat adalah luas bangunan saja “minimal 120 meter persegi sampai 150 meter persegi”.</w:t>
      </w:r>
      <w:proofErr w:type="gramEnd"/>
      <w:r>
        <w:rPr>
          <w:rStyle w:val="FootnoteReference"/>
          <w:rFonts w:ascii="Times New Roman" w:eastAsia="Times New Roman" w:hAnsi="Times New Roman" w:cs="Times New Roman"/>
          <w:sz w:val="24"/>
          <w:szCs w:val="24"/>
          <w:lang w:eastAsia="id-ID"/>
        </w:rPr>
        <w:footnoteReference w:id="1"/>
      </w:r>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Tanpa mensyaratkan adanya luas tanah yang harus disediakan, para pengusaha minimarket tetap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menyediakan lahan yang diperuntukan bagi konsumen yang menggunakan kendaraan. </w:t>
      </w:r>
      <w:proofErr w:type="gramStart"/>
      <w:r>
        <w:rPr>
          <w:rFonts w:ascii="Times New Roman" w:eastAsia="Times New Roman" w:hAnsi="Times New Roman" w:cs="Times New Roman"/>
          <w:sz w:val="24"/>
          <w:szCs w:val="24"/>
          <w:lang w:eastAsia="id-ID"/>
        </w:rPr>
        <w:t>Lahan tersebut pada awalnya tidak dipungut biaya bagi kendaraan konsumen yang parkir.</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Pada perkembangannya lahan parkir minimarket tersebut ditetapkan untuk membayar, meskipun ada juga yang tetap tidak berbayar.</w:t>
      </w:r>
      <w:proofErr w:type="gramEnd"/>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Pada lahan parkir minimarket yang berbayar, petugas yang memungut bayaran tersebut dilakukan oleh masyarakat sekitar.</w:t>
      </w:r>
      <w:proofErr w:type="gramEnd"/>
      <w:r>
        <w:rPr>
          <w:rFonts w:ascii="Times New Roman" w:eastAsia="Times New Roman" w:hAnsi="Times New Roman" w:cs="Times New Roman"/>
          <w:sz w:val="24"/>
          <w:szCs w:val="24"/>
          <w:lang w:eastAsia="id-ID"/>
        </w:rPr>
        <w:t xml:space="preserve"> Seperti halnya persoalan yang ramai disampaikan dalam berita-berita mengenai penarikan retribusi parkir di Bekasi, yang dilakukan berdasarkan </w:t>
      </w:r>
      <w:proofErr w:type="gramStart"/>
      <w:r>
        <w:rPr>
          <w:rFonts w:ascii="Times New Roman" w:eastAsia="Times New Roman" w:hAnsi="Times New Roman" w:cs="Times New Roman"/>
          <w:sz w:val="24"/>
          <w:szCs w:val="24"/>
          <w:lang w:eastAsia="id-ID"/>
        </w:rPr>
        <w:t>surat</w:t>
      </w:r>
      <w:proofErr w:type="gramEnd"/>
      <w:r>
        <w:rPr>
          <w:rFonts w:ascii="Times New Roman" w:eastAsia="Times New Roman" w:hAnsi="Times New Roman" w:cs="Times New Roman"/>
          <w:sz w:val="24"/>
          <w:szCs w:val="24"/>
          <w:lang w:eastAsia="id-ID"/>
        </w:rPr>
        <w:t xml:space="preserve"> tugas dari Badan Pendapatan Daerah Bekasi. </w:t>
      </w:r>
      <w:proofErr w:type="gramStart"/>
      <w:r>
        <w:rPr>
          <w:rFonts w:ascii="Times New Roman" w:eastAsia="Times New Roman" w:hAnsi="Times New Roman" w:cs="Times New Roman"/>
          <w:sz w:val="24"/>
          <w:szCs w:val="24"/>
          <w:lang w:eastAsia="id-ID"/>
        </w:rPr>
        <w:t>Pada kasus tersebut menjadi perhatian masyarakat, karena adanya vidio yang menunjukan adanya organisasi masyarakat yang demontrasi berkaitan dengan penguasan lahan parkir.</w:t>
      </w:r>
      <w:proofErr w:type="gramEnd"/>
    </w:p>
    <w:p w:rsidR="00E95FCD" w:rsidRPr="00F7082F" w:rsidRDefault="00E95FCD" w:rsidP="00E95FCD">
      <w:pPr>
        <w:spacing w:line="240" w:lineRule="auto"/>
        <w:ind w:left="284"/>
        <w:rPr>
          <w:rFonts w:ascii="Times New Roman" w:eastAsia="Times New Roman" w:hAnsi="Times New Roman" w:cs="Times New Roman"/>
          <w:sz w:val="24"/>
          <w:szCs w:val="24"/>
          <w:lang w:eastAsia="id-ID"/>
        </w:rPr>
      </w:pPr>
      <w:r w:rsidRPr="00F7082F">
        <w:rPr>
          <w:rFonts w:asciiTheme="majorBidi" w:eastAsia="Times New Roman" w:hAnsiTheme="majorBidi" w:cstheme="majorBidi"/>
          <w:sz w:val="24"/>
          <w:szCs w:val="24"/>
          <w:lang w:eastAsia="id-ID"/>
        </w:rPr>
        <w:t>“</w:t>
      </w:r>
      <w:r w:rsidRPr="00F7082F">
        <w:rPr>
          <w:rFonts w:asciiTheme="majorBidi" w:hAnsiTheme="majorBidi" w:cstheme="majorBidi"/>
          <w:sz w:val="24"/>
          <w:szCs w:val="24"/>
        </w:rPr>
        <w:t xml:space="preserve">PT Sumber Alfarian Trijaya Tbk, perusahaan yang menaungi waralaba minimarket Alfamart angkat bicara terkait pengelolaan lahan parkir minimarket di Kota Bekasi oleh organisasi masyarakat </w:t>
      </w:r>
      <w:hyperlink r:id="rId8" w:tgtFrame="_blank" w:history="1">
        <w:r w:rsidRPr="00F7082F">
          <w:rPr>
            <w:rFonts w:asciiTheme="majorBidi" w:hAnsiTheme="majorBidi" w:cstheme="majorBidi"/>
            <w:sz w:val="24"/>
            <w:szCs w:val="24"/>
          </w:rPr>
          <w:t>viral</w:t>
        </w:r>
      </w:hyperlink>
      <w:r w:rsidRPr="00F7082F">
        <w:rPr>
          <w:rFonts w:asciiTheme="majorBidi" w:hAnsiTheme="majorBidi" w:cstheme="majorBidi"/>
          <w:sz w:val="24"/>
          <w:szCs w:val="24"/>
        </w:rPr>
        <w:t xml:space="preserve"> di media sosial. </w:t>
      </w:r>
      <w:r w:rsidRPr="00F7082F">
        <w:rPr>
          <w:rFonts w:asciiTheme="majorBidi" w:eastAsia="Times New Roman" w:hAnsiTheme="majorBidi" w:cstheme="majorBidi"/>
          <w:sz w:val="24"/>
          <w:szCs w:val="24"/>
          <w:lang w:eastAsia="id-ID"/>
        </w:rPr>
        <w:t xml:space="preserve">Dalam video </w:t>
      </w:r>
      <w:hyperlink r:id="rId9" w:tgtFrame="_blank" w:history="1">
        <w:r w:rsidRPr="00F7082F">
          <w:rPr>
            <w:rFonts w:asciiTheme="majorBidi" w:eastAsia="Times New Roman" w:hAnsiTheme="majorBidi" w:cstheme="majorBidi"/>
            <w:sz w:val="24"/>
            <w:szCs w:val="24"/>
            <w:lang w:eastAsia="id-ID"/>
          </w:rPr>
          <w:t>viral</w:t>
        </w:r>
      </w:hyperlink>
      <w:r w:rsidRPr="00F7082F">
        <w:rPr>
          <w:rFonts w:asciiTheme="majorBidi" w:eastAsia="Times New Roman" w:hAnsiTheme="majorBidi" w:cstheme="majorBidi"/>
          <w:sz w:val="24"/>
          <w:szCs w:val="24"/>
          <w:lang w:eastAsia="id-ID"/>
        </w:rPr>
        <w:t xml:space="preserve"> itu, pemerintah Kota Bekasi meminta kepada pengusaha minimarket supaya bekerja </w:t>
      </w:r>
      <w:proofErr w:type="gramStart"/>
      <w:r w:rsidRPr="00F7082F">
        <w:rPr>
          <w:rFonts w:asciiTheme="majorBidi" w:eastAsia="Times New Roman" w:hAnsiTheme="majorBidi" w:cstheme="majorBidi"/>
          <w:sz w:val="24"/>
          <w:szCs w:val="24"/>
          <w:lang w:eastAsia="id-ID"/>
        </w:rPr>
        <w:t>sama</w:t>
      </w:r>
      <w:proofErr w:type="gramEnd"/>
      <w:r w:rsidRPr="00F7082F">
        <w:rPr>
          <w:rFonts w:asciiTheme="majorBidi" w:eastAsia="Times New Roman" w:hAnsiTheme="majorBidi" w:cstheme="majorBidi"/>
          <w:sz w:val="24"/>
          <w:szCs w:val="24"/>
          <w:lang w:eastAsia="id-ID"/>
        </w:rPr>
        <w:t xml:space="preserve"> dengan organisasi masyarakat dalam pengelolaan lahan parkir.</w:t>
      </w:r>
      <w:r w:rsidRPr="00F7082F">
        <w:rPr>
          <w:rFonts w:asciiTheme="majorBidi" w:hAnsiTheme="majorBidi" w:cstheme="majorBidi"/>
          <w:sz w:val="24"/>
          <w:szCs w:val="24"/>
        </w:rPr>
        <w:t xml:space="preserve"> </w:t>
      </w:r>
      <w:r w:rsidRPr="00F7082F">
        <w:rPr>
          <w:rFonts w:asciiTheme="majorBidi" w:eastAsia="Times New Roman" w:hAnsiTheme="majorBidi" w:cstheme="majorBidi"/>
          <w:sz w:val="24"/>
          <w:szCs w:val="24"/>
          <w:lang w:eastAsia="id-ID"/>
        </w:rPr>
        <w:t xml:space="preserve">General Manager Corporate Communications PT Sumber Alfaria Trijaya, Nurrachman mengatakan </w:t>
      </w:r>
      <w:hyperlink r:id="rId10" w:tgtFrame="_blank" w:history="1">
        <w:r w:rsidRPr="00F7082F">
          <w:rPr>
            <w:rFonts w:asciiTheme="majorBidi" w:eastAsia="Times New Roman" w:hAnsiTheme="majorBidi" w:cstheme="majorBidi"/>
            <w:sz w:val="24"/>
            <w:szCs w:val="24"/>
            <w:lang w:eastAsia="id-ID"/>
          </w:rPr>
          <w:t>Alfamart</w:t>
        </w:r>
      </w:hyperlink>
      <w:r w:rsidRPr="00F7082F">
        <w:rPr>
          <w:rFonts w:asciiTheme="majorBidi" w:eastAsia="Times New Roman" w:hAnsiTheme="majorBidi" w:cstheme="majorBidi"/>
          <w:sz w:val="24"/>
          <w:szCs w:val="24"/>
          <w:lang w:eastAsia="id-ID"/>
        </w:rPr>
        <w:t xml:space="preserve"> tunduk pada semua peraturan pemerintah yang berlaku, termasuk peraturan Pemerintah Kota Bekasi terkait pengelolaan parkir.</w:t>
      </w:r>
      <w:r>
        <w:rPr>
          <w:rFonts w:asciiTheme="majorBidi" w:hAnsiTheme="majorBidi" w:cstheme="majorBidi"/>
          <w:sz w:val="24"/>
          <w:szCs w:val="24"/>
        </w:rPr>
        <w:t xml:space="preserve"> </w:t>
      </w:r>
      <w:r w:rsidRPr="00F7082F">
        <w:rPr>
          <w:rFonts w:asciiTheme="majorBidi" w:eastAsia="Times New Roman" w:hAnsiTheme="majorBidi" w:cstheme="majorBidi"/>
          <w:sz w:val="24"/>
          <w:szCs w:val="24"/>
          <w:lang w:eastAsia="id-ID"/>
        </w:rPr>
        <w:t xml:space="preserve">Saat ini berlaku Instruksi Wali Kota Bekasi Nomor 974/128/TU yang </w:t>
      </w:r>
      <w:r w:rsidRPr="00F7082F">
        <w:rPr>
          <w:rFonts w:asciiTheme="majorBidi" w:eastAsia="Times New Roman" w:hAnsiTheme="majorBidi" w:cstheme="majorBidi"/>
          <w:sz w:val="24"/>
          <w:szCs w:val="24"/>
          <w:lang w:eastAsia="id-ID"/>
        </w:rPr>
        <w:lastRenderedPageBreak/>
        <w:t>terbit pada 9 Februari 2017 tentang pengelolaan retribusi parkir bahwa parkir di tepi jalan dan tempat usaha menjadi kewenangan Bapenda Kota Bekasi," kata Nurrachman dalam keterangan tertulisnya</w:t>
      </w:r>
      <w:r>
        <w:rPr>
          <w:rFonts w:asciiTheme="majorBidi" w:eastAsia="Times New Roman" w:hAnsiTheme="majorBidi" w:cstheme="majorBidi"/>
          <w:sz w:val="24"/>
          <w:szCs w:val="24"/>
          <w:lang w:eastAsia="id-ID"/>
        </w:rPr>
        <w:t>.”</w:t>
      </w:r>
      <w:r>
        <w:rPr>
          <w:rStyle w:val="FootnoteReference"/>
        </w:rPr>
        <w:footnoteReference w:id="2"/>
      </w:r>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Berkaitan dengan retribusi parkir, Indonesia telah memiliki peraturan perundang-undangan.</w:t>
      </w:r>
      <w:proofErr w:type="gramEnd"/>
      <w:r>
        <w:rPr>
          <w:rFonts w:ascii="Times New Roman" w:eastAsia="Times New Roman" w:hAnsi="Times New Roman" w:cs="Times New Roman"/>
          <w:sz w:val="24"/>
          <w:szCs w:val="24"/>
          <w:lang w:eastAsia="id-ID"/>
        </w:rPr>
        <w:t xml:space="preserve"> Sebagai salah satu payung hukumya adalah Undang-Undang Nomor 28 Tahun 2009 tentang Pajak Daerah dan Retribusi Daerah ( Undang-Undang Pajak Daerah dan Retribusi Daerah). </w:t>
      </w:r>
      <w:proofErr w:type="gramStart"/>
      <w:r>
        <w:rPr>
          <w:rFonts w:ascii="Times New Roman" w:eastAsia="Times New Roman" w:hAnsi="Times New Roman" w:cs="Times New Roman"/>
          <w:sz w:val="24"/>
          <w:szCs w:val="24"/>
          <w:lang w:eastAsia="id-ID"/>
        </w:rPr>
        <w:t>Terbitnya undang – undang ini adalah sebagai pedoman bagi pemerintah daerah dalam rangka menerapkan pajak dan retribusi.</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Pajak dan retribusi yang diterapkan memiliki fungsi salah satunya adalah untuk mengisi kas pemerintah daerah.</w:t>
      </w:r>
      <w:proofErr w:type="gramEnd"/>
      <w:r>
        <w:rPr>
          <w:rFonts w:ascii="Times New Roman" w:eastAsia="Times New Roman" w:hAnsi="Times New Roman" w:cs="Times New Roman"/>
          <w:sz w:val="24"/>
          <w:szCs w:val="24"/>
          <w:lang w:eastAsia="id-ID"/>
        </w:rPr>
        <w:t xml:space="preserve"> Pada Undang-Undang Pajak Daerah dan Retribusi Daerah mengemukakan pengertian pajak daerah yaitu Pasal 1 angka 10:</w:t>
      </w:r>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w:t>
      </w:r>
      <w:proofErr w:type="gramStart"/>
      <w:r>
        <w:rPr>
          <w:rFonts w:ascii="Times New Roman" w:eastAsia="Times New Roman" w:hAnsi="Times New Roman" w:cs="Times New Roman"/>
          <w:sz w:val="24"/>
          <w:szCs w:val="24"/>
          <w:lang w:eastAsia="id-ID"/>
        </w:rPr>
        <w:t>pajak</w:t>
      </w:r>
      <w:proofErr w:type="gramEnd"/>
      <w:r>
        <w:rPr>
          <w:rFonts w:ascii="Times New Roman" w:eastAsia="Times New Roman" w:hAnsi="Times New Roman" w:cs="Times New Roman"/>
          <w:sz w:val="24"/>
          <w:szCs w:val="24"/>
          <w:lang w:eastAsia="id-ID"/>
        </w:rPr>
        <w:t xml:space="preserve"> daerah, yang disebut pajak adalah kontribusi wajib pajak kepada daerah yang terutang oleh orang pribadi atau badan yang bersifat memaksa berdasarkan undang-undang dan digunakan untuk keperluan daerah bagi sebesar-besarnya kemakmuran rakyat “.</w:t>
      </w:r>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Pasal 1 angka </w:t>
      </w:r>
      <w:proofErr w:type="gramStart"/>
      <w:r>
        <w:rPr>
          <w:rFonts w:ascii="Times New Roman" w:eastAsia="Times New Roman" w:hAnsi="Times New Roman" w:cs="Times New Roman"/>
          <w:sz w:val="24"/>
          <w:szCs w:val="24"/>
          <w:lang w:eastAsia="id-ID"/>
        </w:rPr>
        <w:t>64 :</w:t>
      </w:r>
      <w:proofErr w:type="gramEnd"/>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 Retribusi</w:t>
      </w:r>
      <w:proofErr w:type="gramEnd"/>
      <w:r>
        <w:rPr>
          <w:rFonts w:ascii="Times New Roman" w:eastAsia="Times New Roman" w:hAnsi="Times New Roman" w:cs="Times New Roman"/>
          <w:sz w:val="24"/>
          <w:szCs w:val="24"/>
          <w:lang w:eastAsia="id-ID"/>
        </w:rPr>
        <w:t xml:space="preserve"> Daerah, yang selanjutnya disebut retribusi adalah pungutan daerah sebagai pembayaran atas jasa atau pemberian izin tertentu yang khusus disediakan dan/atau diberikan oleh pemerintah daerah untuk kepentingan orang pribadi atau badan”. </w:t>
      </w:r>
    </w:p>
    <w:p w:rsidR="00E95FCD" w:rsidRDefault="00E95FCD" w:rsidP="00E95FCD">
      <w:pPr>
        <w:pStyle w:val="ListParagraph"/>
        <w:spacing w:line="240" w:lineRule="auto"/>
        <w:ind w:left="426"/>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426"/>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Pada dua definisi tersebut di atas, maka dapat ditarik kesimpulan bahwa retribusi daerah dan pajak daerah, merupakan beban yang harus dibayar oleh orang dan badan serta dipungut oleh daerah.</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Sehingga pungutan tersebut merupakan salah satu sumber pendapatan daerah dalam rangka menunjang pembangunan daerah.</w:t>
      </w:r>
      <w:proofErr w:type="gramEnd"/>
      <w:r>
        <w:rPr>
          <w:rFonts w:ascii="Times New Roman" w:eastAsia="Times New Roman" w:hAnsi="Times New Roman" w:cs="Times New Roman"/>
          <w:sz w:val="24"/>
          <w:szCs w:val="24"/>
          <w:lang w:eastAsia="id-ID"/>
        </w:rPr>
        <w:t xml:space="preserve"> Hal ini juga tercantum dalam pertimbangan undang-undang </w:t>
      </w:r>
      <w:proofErr w:type="gramStart"/>
      <w:r>
        <w:rPr>
          <w:rFonts w:ascii="Times New Roman" w:eastAsia="Times New Roman" w:hAnsi="Times New Roman" w:cs="Times New Roman"/>
          <w:sz w:val="24"/>
          <w:szCs w:val="24"/>
          <w:lang w:eastAsia="id-ID"/>
        </w:rPr>
        <w:t>tersebut :</w:t>
      </w:r>
      <w:proofErr w:type="gramEnd"/>
    </w:p>
    <w:p w:rsidR="00E95FCD" w:rsidRDefault="00E95FCD" w:rsidP="00E95FCD">
      <w:pPr>
        <w:pStyle w:val="ListParagraph"/>
        <w:numPr>
          <w:ilvl w:val="0"/>
          <w:numId w:val="2"/>
        </w:numPr>
        <w:spacing w:after="200" w:line="240" w:lineRule="auto"/>
        <w:ind w:left="851" w:hanging="425"/>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Pajak daerah dan retribusi daerah menjadi salah satu sumber pendapatan daerah yang penting yang berguna untuk membiayai pelaksanaan pemerintaha daerah.</w:t>
      </w:r>
    </w:p>
    <w:p w:rsidR="00E95FCD" w:rsidRDefault="00E95FCD" w:rsidP="00E95FCD">
      <w:pPr>
        <w:pStyle w:val="ListParagraph"/>
        <w:numPr>
          <w:ilvl w:val="0"/>
          <w:numId w:val="2"/>
        </w:numPr>
        <w:spacing w:after="200" w:line="240" w:lineRule="auto"/>
        <w:ind w:left="851" w:hanging="284"/>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Untuk meningkatkan pelayanan kepada masyarakat dan kemandirian daerah, dilakukan perluasan objek Pajak Daerah dan Retribusi Daerah serta memberikan diskresi dalam penetapan tarif.</w:t>
      </w:r>
    </w:p>
    <w:p w:rsidR="00E95FCD" w:rsidRDefault="00E95FCD" w:rsidP="00E95FCD">
      <w:pPr>
        <w:pStyle w:val="ListParagraph"/>
        <w:numPr>
          <w:ilvl w:val="0"/>
          <w:numId w:val="2"/>
        </w:numPr>
        <w:spacing w:after="200" w:line="240" w:lineRule="auto"/>
        <w:ind w:left="851" w:hanging="284"/>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Pelaksanaan pajak daerah dan retribusi daerah dilaksanakan berdasarkan prinsip demokrasi, pemerataan dan keadilan, peran serta masyarakat dan akuntabilitas dengan memerhatikan potensi daerah.</w:t>
      </w:r>
    </w:p>
    <w:p w:rsidR="00E95FCD" w:rsidRDefault="00E95FCD" w:rsidP="00E95FCD">
      <w:pPr>
        <w:pStyle w:val="ListParagraph"/>
        <w:spacing w:line="240" w:lineRule="auto"/>
        <w:ind w:left="851"/>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Undang-undang Pajak Daerah dan Retribusi Daerah mengatur beberapa hal mengenai retribusi parkir yaitu Pasal 114 serta Pasal 132 ayat (1).</w:t>
      </w: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 xml:space="preserve">Pasal </w:t>
      </w:r>
      <w:proofErr w:type="gramStart"/>
      <w:r>
        <w:rPr>
          <w:rFonts w:ascii="Times New Roman" w:eastAsia="Times New Roman" w:hAnsi="Times New Roman" w:cs="Times New Roman"/>
          <w:sz w:val="24"/>
          <w:szCs w:val="24"/>
          <w:lang w:eastAsia="id-ID"/>
        </w:rPr>
        <w:t>115 :</w:t>
      </w:r>
      <w:proofErr w:type="gramEnd"/>
    </w:p>
    <w:p w:rsidR="00E95FCD" w:rsidRDefault="00E95FCD" w:rsidP="00E95FCD">
      <w:pPr>
        <w:pStyle w:val="ListParagraph"/>
        <w:spacing w:line="240" w:lineRule="auto"/>
        <w:ind w:left="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“Objek retribusi pelayanan parkir di tepi jalan jalan umum sebagaimana yang dimaksud dalam Pasal 110 ayat (1) huruf e adalah penyediaan pelayanan parkir di tepi jalan umum yang ditentukan oleh pemerintah daerah sesuai dengan ketentuan peraturan perundang-undangan.”</w:t>
      </w: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Pasal 132 ayat (1</w:t>
      </w:r>
      <w:proofErr w:type="gramStart"/>
      <w:r>
        <w:rPr>
          <w:rFonts w:ascii="Times New Roman" w:eastAsia="Times New Roman" w:hAnsi="Times New Roman" w:cs="Times New Roman"/>
          <w:sz w:val="24"/>
          <w:szCs w:val="24"/>
          <w:lang w:eastAsia="id-ID"/>
        </w:rPr>
        <w:t>) :</w:t>
      </w:r>
      <w:proofErr w:type="gramEnd"/>
    </w:p>
    <w:p w:rsidR="00E95FCD" w:rsidRDefault="00E95FCD" w:rsidP="00E95FCD">
      <w:pPr>
        <w:pStyle w:val="ListParagraph"/>
        <w:spacing w:line="240" w:lineRule="auto"/>
        <w:ind w:left="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“objek retribusi tempat parkir khusus  sebagaimana dimaksud dalam Pasal 127 huruf e adalah pelayanan tempat khusus parkir yang disediakan, dimiliki, dan/atau dikelola oleh pemerintah daerah.”</w:t>
      </w: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Dari hal tersebut di atas, menjadi pokok permasalahan dalam penelitian ini yaitu pertama mengenai ketentuan lahan parkir minimarket yang terkena retribusi.</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Untuk permasalahan pertama ini perlu di teliti untuk mengatahui lahan parkir minimarket dapat dikenakan retribusi.</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Dalam memecahkan masalah pertama ini penulis mengunakan teori tentang negara hukum dimana setiap hal yang ada diatur oleh hukum.</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Dengan demikian perlu dikaji mengenai retribusi lahan parkir minimarket telah diatur atau tidak.</w:t>
      </w:r>
      <w:proofErr w:type="gramEnd"/>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Permasalahan yang kedua yang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diteliti dalam penelitian ini adalah tentang surat tugas yang diterbitkan oleh pemerintah Bekasi dalam rangka memungut retribusi parkir pada lahan parkir minimarket. Tujuan diteliti keabsahan </w:t>
      </w:r>
      <w:proofErr w:type="gramStart"/>
      <w:r>
        <w:rPr>
          <w:rFonts w:ascii="Times New Roman" w:eastAsia="Times New Roman" w:hAnsi="Times New Roman" w:cs="Times New Roman"/>
          <w:sz w:val="24"/>
          <w:szCs w:val="24"/>
          <w:lang w:eastAsia="id-ID"/>
        </w:rPr>
        <w:t>surat</w:t>
      </w:r>
      <w:proofErr w:type="gramEnd"/>
      <w:r>
        <w:rPr>
          <w:rFonts w:ascii="Times New Roman" w:eastAsia="Times New Roman" w:hAnsi="Times New Roman" w:cs="Times New Roman"/>
          <w:sz w:val="24"/>
          <w:szCs w:val="24"/>
          <w:lang w:eastAsia="id-ID"/>
        </w:rPr>
        <w:t xml:space="preserve"> tugas tersebut adalah mengenai surat tugas yang diterbitkan oleh pemerintah Bekasi. Untuk menyelesaikan permasalahan kedua ini juga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ditinjau dari peraturan yang ada berkaitan dengan retribusi khususnya Undang-Undang Pajak Daerah dan Retribusi Daerah.</w:t>
      </w:r>
    </w:p>
    <w:p w:rsidR="00E95FCD" w:rsidRDefault="00E95FCD" w:rsidP="00E95FCD">
      <w:pPr>
        <w:pStyle w:val="ListParagraph"/>
        <w:spacing w:line="360" w:lineRule="auto"/>
        <w:ind w:left="0" w:firstLine="709"/>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Berdasarkan hal tersebut, maka penulis melakukan penelitian dengan judul</w:t>
      </w:r>
    </w:p>
    <w:p w:rsidR="00E95FCD" w:rsidRDefault="00E95FCD" w:rsidP="00E95FCD">
      <w:pPr>
        <w:spacing w:line="360" w:lineRule="auto"/>
        <w:rPr>
          <w:rFonts w:asciiTheme="majorBidi" w:hAnsiTheme="majorBidi" w:cstheme="majorBidi"/>
          <w:sz w:val="24"/>
          <w:szCs w:val="24"/>
        </w:rPr>
      </w:pPr>
      <w:proofErr w:type="gramStart"/>
      <w:r>
        <w:rPr>
          <w:rFonts w:asciiTheme="majorBidi" w:hAnsiTheme="majorBidi" w:cstheme="majorBidi"/>
          <w:sz w:val="24"/>
          <w:szCs w:val="24"/>
        </w:rPr>
        <w:t>PEMUNGUTAN RETRIBUSI PARKIR BERDASARKAN SURAT TUGAS PADA LAHAN MINIMARKET DI KOTA BEKASI DIHUBUNGKAN DENGAN UNDANG-UNDANG No 28 TAHUN 2009 TENTANG PAJAK DAERAH DAN RETRIBUSI DAERAH.</w:t>
      </w:r>
      <w:proofErr w:type="gramEnd"/>
    </w:p>
    <w:p w:rsidR="00E95FCD" w:rsidRDefault="00E95FCD" w:rsidP="00E95FCD">
      <w:pPr>
        <w:spacing w:line="360" w:lineRule="auto"/>
        <w:rPr>
          <w:rFonts w:asciiTheme="majorBidi" w:hAnsiTheme="majorBidi" w:cstheme="majorBidi"/>
          <w:sz w:val="24"/>
          <w:szCs w:val="24"/>
        </w:rPr>
      </w:pPr>
    </w:p>
    <w:p w:rsidR="00E95FCD" w:rsidRPr="00884F1D" w:rsidRDefault="00E95FCD" w:rsidP="00E95FCD">
      <w:pPr>
        <w:pStyle w:val="ListParagraph"/>
        <w:numPr>
          <w:ilvl w:val="0"/>
          <w:numId w:val="1"/>
        </w:numPr>
        <w:spacing w:after="200" w:line="360" w:lineRule="auto"/>
        <w:ind w:left="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Identifikasi Masalah</w:t>
      </w:r>
    </w:p>
    <w:p w:rsidR="00E95FCD" w:rsidRDefault="00E95FCD" w:rsidP="00E95FCD">
      <w:pPr>
        <w:pStyle w:val="ListParagraph"/>
        <w:spacing w:line="360" w:lineRule="auto"/>
        <w:ind w:left="0" w:firstLine="56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Berdasarkan latar belakang tersebut, maka penulis menitikberatkan permasalahan menjadi dua </w:t>
      </w:r>
      <w:proofErr w:type="gramStart"/>
      <w:r>
        <w:rPr>
          <w:rFonts w:ascii="Times New Roman" w:eastAsia="Times New Roman" w:hAnsi="Times New Roman" w:cs="Times New Roman"/>
          <w:sz w:val="24"/>
          <w:szCs w:val="24"/>
          <w:lang w:eastAsia="id-ID"/>
        </w:rPr>
        <w:t>yaitu :</w:t>
      </w:r>
      <w:proofErr w:type="gramEnd"/>
    </w:p>
    <w:p w:rsidR="00E95FCD" w:rsidRDefault="00E95FCD" w:rsidP="00E95FCD">
      <w:pPr>
        <w:pStyle w:val="ListParagraph"/>
        <w:numPr>
          <w:ilvl w:val="0"/>
          <w:numId w:val="3"/>
        </w:numPr>
        <w:spacing w:after="200" w:line="36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Bagaimanakah </w:t>
      </w:r>
      <w:r w:rsidRPr="00CA4AD6">
        <w:rPr>
          <w:rFonts w:ascii="Times New Roman" w:eastAsia="Times New Roman" w:hAnsi="Times New Roman" w:cs="Times New Roman"/>
          <w:sz w:val="24"/>
          <w:szCs w:val="24"/>
          <w:lang w:eastAsia="id-ID"/>
        </w:rPr>
        <w:t xml:space="preserve">pengaturan lahan parkir minimarket di </w:t>
      </w:r>
      <w:r>
        <w:rPr>
          <w:rFonts w:ascii="Times New Roman" w:eastAsia="Times New Roman" w:hAnsi="Times New Roman" w:cs="Times New Roman"/>
          <w:sz w:val="24"/>
          <w:szCs w:val="24"/>
          <w:lang w:eastAsia="id-ID"/>
        </w:rPr>
        <w:t xml:space="preserve">Kota </w:t>
      </w:r>
      <w:r w:rsidRPr="00CA4AD6">
        <w:rPr>
          <w:rFonts w:ascii="Times New Roman" w:eastAsia="Times New Roman" w:hAnsi="Times New Roman" w:cs="Times New Roman"/>
          <w:sz w:val="24"/>
          <w:szCs w:val="24"/>
          <w:lang w:eastAsia="id-ID"/>
        </w:rPr>
        <w:t>Bekasi</w:t>
      </w:r>
      <w:r>
        <w:rPr>
          <w:rFonts w:ascii="Times New Roman" w:eastAsia="Times New Roman" w:hAnsi="Times New Roman" w:cs="Times New Roman"/>
          <w:sz w:val="24"/>
          <w:szCs w:val="24"/>
          <w:lang w:eastAsia="id-ID"/>
        </w:rPr>
        <w:t xml:space="preserve"> dihubungkan dengan Undang-Undang No 28 Tahun </w:t>
      </w:r>
      <w:proofErr w:type="gramStart"/>
      <w:r>
        <w:rPr>
          <w:rFonts w:ascii="Times New Roman" w:eastAsia="Times New Roman" w:hAnsi="Times New Roman" w:cs="Times New Roman"/>
          <w:sz w:val="24"/>
          <w:szCs w:val="24"/>
          <w:lang w:eastAsia="id-ID"/>
        </w:rPr>
        <w:t>2009 ?</w:t>
      </w:r>
      <w:proofErr w:type="gramEnd"/>
    </w:p>
    <w:p w:rsidR="00E95FCD" w:rsidRDefault="00E95FCD" w:rsidP="00E95FCD">
      <w:pPr>
        <w:pStyle w:val="ListParagraph"/>
        <w:numPr>
          <w:ilvl w:val="0"/>
          <w:numId w:val="3"/>
        </w:numPr>
        <w:spacing w:after="200" w:line="36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Bagaimanakah keabsahan surat tugas yang dikeluarkan oleh pemerintah Kota Bekasi dihubungkan dengan Undang-Undang Nomor 28 Tahun 2009 tentang Pajak Daerah dan Retribusi Daerah?</w:t>
      </w:r>
    </w:p>
    <w:p w:rsidR="00E95FCD" w:rsidRDefault="00E95FCD" w:rsidP="00E95FCD">
      <w:pPr>
        <w:pStyle w:val="ListParagraph"/>
        <w:spacing w:line="360" w:lineRule="auto"/>
        <w:ind w:left="426" w:hanging="426"/>
        <w:rPr>
          <w:rFonts w:ascii="Times New Roman" w:eastAsia="Times New Roman" w:hAnsi="Times New Roman" w:cs="Times New Roman"/>
          <w:sz w:val="24"/>
          <w:szCs w:val="24"/>
          <w:lang w:eastAsia="id-ID"/>
        </w:rPr>
      </w:pPr>
    </w:p>
    <w:p w:rsidR="00E95FCD" w:rsidRDefault="00E95FCD" w:rsidP="00E95FCD">
      <w:pPr>
        <w:pStyle w:val="ListParagraph"/>
        <w:numPr>
          <w:ilvl w:val="0"/>
          <w:numId w:val="1"/>
        </w:numPr>
        <w:spacing w:after="200" w:line="360" w:lineRule="auto"/>
        <w:ind w:left="426"/>
        <w:rPr>
          <w:rFonts w:ascii="Times New Roman" w:eastAsia="Times New Roman" w:hAnsi="Times New Roman" w:cs="Times New Roman"/>
          <w:sz w:val="24"/>
          <w:szCs w:val="24"/>
          <w:lang w:eastAsia="id-ID"/>
        </w:rPr>
      </w:pPr>
      <w:r w:rsidRPr="00CA4AD6">
        <w:rPr>
          <w:rFonts w:ascii="Times New Roman" w:eastAsia="Times New Roman" w:hAnsi="Times New Roman" w:cs="Times New Roman"/>
          <w:sz w:val="24"/>
          <w:szCs w:val="24"/>
          <w:lang w:eastAsia="id-ID"/>
        </w:rPr>
        <w:t>Tujuan Penelitian</w:t>
      </w:r>
    </w:p>
    <w:p w:rsidR="00E95FCD" w:rsidRDefault="00E95FCD" w:rsidP="00E95FCD">
      <w:pPr>
        <w:pStyle w:val="ListParagraph"/>
        <w:spacing w:line="360" w:lineRule="auto"/>
        <w:ind w:left="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Tujuan pada penelitian ini </w:t>
      </w:r>
      <w:proofErr w:type="gramStart"/>
      <w:r>
        <w:rPr>
          <w:rFonts w:ascii="Times New Roman" w:eastAsia="Times New Roman" w:hAnsi="Times New Roman" w:cs="Times New Roman"/>
          <w:sz w:val="24"/>
          <w:szCs w:val="24"/>
          <w:lang w:eastAsia="id-ID"/>
        </w:rPr>
        <w:t>adalah :</w:t>
      </w:r>
      <w:proofErr w:type="gramEnd"/>
    </w:p>
    <w:p w:rsidR="00E95FCD" w:rsidRDefault="00E95FCD" w:rsidP="00E95FCD">
      <w:pPr>
        <w:pStyle w:val="ListParagraph"/>
        <w:numPr>
          <w:ilvl w:val="0"/>
          <w:numId w:val="4"/>
        </w:numPr>
        <w:spacing w:after="200" w:line="36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Untuk mengetahui </w:t>
      </w:r>
      <w:r w:rsidRPr="00CA4AD6">
        <w:rPr>
          <w:rFonts w:ascii="Times New Roman" w:eastAsia="Times New Roman" w:hAnsi="Times New Roman" w:cs="Times New Roman"/>
          <w:sz w:val="24"/>
          <w:szCs w:val="24"/>
          <w:lang w:eastAsia="id-ID"/>
        </w:rPr>
        <w:t xml:space="preserve">pengaturan lahan parkir minimarket di </w:t>
      </w:r>
      <w:r>
        <w:rPr>
          <w:rFonts w:ascii="Times New Roman" w:eastAsia="Times New Roman" w:hAnsi="Times New Roman" w:cs="Times New Roman"/>
          <w:sz w:val="24"/>
          <w:szCs w:val="24"/>
          <w:lang w:eastAsia="id-ID"/>
        </w:rPr>
        <w:t xml:space="preserve">Kota </w:t>
      </w:r>
      <w:r w:rsidRPr="00CA4AD6">
        <w:rPr>
          <w:rFonts w:ascii="Times New Roman" w:eastAsia="Times New Roman" w:hAnsi="Times New Roman" w:cs="Times New Roman"/>
          <w:sz w:val="24"/>
          <w:szCs w:val="24"/>
          <w:lang w:eastAsia="id-ID"/>
        </w:rPr>
        <w:t>Bekasi</w:t>
      </w:r>
      <w:r>
        <w:rPr>
          <w:rFonts w:ascii="Times New Roman" w:eastAsia="Times New Roman" w:hAnsi="Times New Roman" w:cs="Times New Roman"/>
          <w:sz w:val="24"/>
          <w:szCs w:val="24"/>
          <w:lang w:eastAsia="id-ID"/>
        </w:rPr>
        <w:t xml:space="preserve"> dihubungkan Undang-Undang No 28 Tahun 2009</w:t>
      </w:r>
    </w:p>
    <w:p w:rsidR="00E95FCD" w:rsidRDefault="00E95FCD" w:rsidP="00E95FCD">
      <w:pPr>
        <w:pStyle w:val="ListParagraph"/>
        <w:numPr>
          <w:ilvl w:val="0"/>
          <w:numId w:val="4"/>
        </w:numPr>
        <w:spacing w:after="200" w:line="36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Untuk mengetahui keabsahan </w:t>
      </w:r>
      <w:proofErr w:type="gramStart"/>
      <w:r>
        <w:rPr>
          <w:rFonts w:ascii="Times New Roman" w:eastAsia="Times New Roman" w:hAnsi="Times New Roman" w:cs="Times New Roman"/>
          <w:sz w:val="24"/>
          <w:szCs w:val="24"/>
          <w:lang w:eastAsia="id-ID"/>
        </w:rPr>
        <w:t>surat</w:t>
      </w:r>
      <w:proofErr w:type="gramEnd"/>
      <w:r>
        <w:rPr>
          <w:rFonts w:ascii="Times New Roman" w:eastAsia="Times New Roman" w:hAnsi="Times New Roman" w:cs="Times New Roman"/>
          <w:sz w:val="24"/>
          <w:szCs w:val="24"/>
          <w:lang w:eastAsia="id-ID"/>
        </w:rPr>
        <w:t xml:space="preserve"> tugas yang dikeluarkan oleh pemerintah Bekasi dihubungkan dengan Undang-Undang Nomor 28 Tahun 2009 tentang Pajak Daerah dan Retribusi Daerah.</w:t>
      </w:r>
    </w:p>
    <w:p w:rsidR="00E95FCD" w:rsidRDefault="00E95FCD" w:rsidP="00E95FCD">
      <w:pPr>
        <w:pStyle w:val="ListParagraph"/>
        <w:spacing w:line="360" w:lineRule="auto"/>
        <w:ind w:left="786"/>
        <w:rPr>
          <w:rFonts w:ascii="Times New Roman" w:eastAsia="Times New Roman" w:hAnsi="Times New Roman" w:cs="Times New Roman"/>
          <w:sz w:val="24"/>
          <w:szCs w:val="24"/>
          <w:lang w:eastAsia="id-ID"/>
        </w:rPr>
      </w:pPr>
    </w:p>
    <w:p w:rsidR="00E95FCD" w:rsidRDefault="00E95FCD" w:rsidP="00E95FCD">
      <w:pPr>
        <w:pStyle w:val="ListParagraph"/>
        <w:numPr>
          <w:ilvl w:val="0"/>
          <w:numId w:val="1"/>
        </w:numPr>
        <w:spacing w:after="200" w:line="360" w:lineRule="auto"/>
        <w:ind w:left="426"/>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Kegunaan Penelitian</w:t>
      </w:r>
    </w:p>
    <w:p w:rsidR="00E95FCD" w:rsidRDefault="00E95FCD" w:rsidP="00E95FCD">
      <w:pPr>
        <w:pStyle w:val="ListParagraph"/>
        <w:tabs>
          <w:tab w:val="left" w:pos="0"/>
          <w:tab w:val="left" w:pos="567"/>
        </w:tabs>
        <w:ind w:left="0"/>
        <w:rPr>
          <w:rFonts w:ascii="Times New Roman" w:hAnsi="Times New Roman" w:cs="Times New Roman"/>
          <w:sz w:val="24"/>
          <w:szCs w:val="24"/>
        </w:rPr>
      </w:pPr>
      <w:r>
        <w:rPr>
          <w:rFonts w:ascii="Times New Roman" w:hAnsi="Times New Roman" w:cs="Times New Roman"/>
          <w:sz w:val="24"/>
          <w:szCs w:val="24"/>
        </w:rPr>
        <w:tab/>
      </w:r>
      <w:proofErr w:type="gramStart"/>
      <w:r w:rsidRPr="00513786">
        <w:rPr>
          <w:rFonts w:ascii="Times New Roman" w:hAnsi="Times New Roman" w:cs="Times New Roman"/>
          <w:sz w:val="24"/>
          <w:szCs w:val="24"/>
        </w:rPr>
        <w:t>Hasil  penelitian</w:t>
      </w:r>
      <w:proofErr w:type="gramEnd"/>
      <w:r w:rsidRPr="00513786">
        <w:rPr>
          <w:rFonts w:ascii="Times New Roman" w:hAnsi="Times New Roman" w:cs="Times New Roman"/>
          <w:sz w:val="24"/>
          <w:szCs w:val="24"/>
        </w:rPr>
        <w:t xml:space="preserve">  ini  diharapkan  dapat  </w:t>
      </w:r>
      <w:r>
        <w:rPr>
          <w:rFonts w:ascii="Times New Roman" w:hAnsi="Times New Roman" w:cs="Times New Roman"/>
          <w:sz w:val="24"/>
          <w:szCs w:val="24"/>
        </w:rPr>
        <w:t xml:space="preserve">kegunaan secata teoretis dan </w:t>
      </w:r>
      <w:r w:rsidRPr="00513786">
        <w:rPr>
          <w:rFonts w:ascii="Times New Roman" w:hAnsi="Times New Roman" w:cs="Times New Roman"/>
          <w:sz w:val="24"/>
          <w:szCs w:val="24"/>
        </w:rPr>
        <w:t xml:space="preserve">  praktis  sebagai  berikut:</w:t>
      </w:r>
    </w:p>
    <w:p w:rsidR="00E95FCD" w:rsidRDefault="00E95FCD" w:rsidP="00E95FCD">
      <w:pPr>
        <w:pStyle w:val="ListParagraph"/>
        <w:tabs>
          <w:tab w:val="left" w:pos="0"/>
          <w:tab w:val="left" w:pos="567"/>
        </w:tabs>
        <w:ind w:left="0"/>
        <w:rPr>
          <w:rFonts w:ascii="Times New Roman" w:hAnsi="Times New Roman" w:cs="Times New Roman"/>
          <w:sz w:val="24"/>
          <w:szCs w:val="24"/>
        </w:rPr>
      </w:pPr>
    </w:p>
    <w:p w:rsidR="00E95FCD" w:rsidRPr="005B76F3" w:rsidRDefault="00E95FCD" w:rsidP="00E95FCD">
      <w:pPr>
        <w:pStyle w:val="ListParagraph"/>
        <w:numPr>
          <w:ilvl w:val="0"/>
          <w:numId w:val="5"/>
        </w:numPr>
        <w:tabs>
          <w:tab w:val="left" w:pos="360"/>
        </w:tabs>
        <w:spacing w:line="360" w:lineRule="auto"/>
        <w:ind w:left="851" w:hanging="436"/>
        <w:rPr>
          <w:rFonts w:ascii="Times New Roman" w:hAnsi="Times New Roman" w:cs="Times New Roman"/>
          <w:sz w:val="24"/>
          <w:szCs w:val="24"/>
        </w:rPr>
      </w:pPr>
      <w:r w:rsidRPr="005B76F3">
        <w:rPr>
          <w:rFonts w:ascii="Times New Roman" w:hAnsi="Times New Roman" w:cs="Times New Roman"/>
          <w:sz w:val="24"/>
          <w:szCs w:val="24"/>
        </w:rPr>
        <w:t>Kegunaan  Teor</w:t>
      </w:r>
      <w:r>
        <w:rPr>
          <w:rFonts w:ascii="Times New Roman" w:hAnsi="Times New Roman" w:cs="Times New Roman"/>
          <w:sz w:val="24"/>
          <w:szCs w:val="24"/>
        </w:rPr>
        <w:t>e</w:t>
      </w:r>
      <w:r w:rsidRPr="005B76F3">
        <w:rPr>
          <w:rFonts w:ascii="Times New Roman" w:hAnsi="Times New Roman" w:cs="Times New Roman"/>
          <w:sz w:val="24"/>
          <w:szCs w:val="24"/>
        </w:rPr>
        <w:t>tis</w:t>
      </w:r>
    </w:p>
    <w:p w:rsidR="00E95FCD" w:rsidRDefault="00E95FCD" w:rsidP="00E95FCD">
      <w:pPr>
        <w:pStyle w:val="ListParagraph"/>
        <w:ind w:left="851"/>
        <w:rPr>
          <w:rFonts w:ascii="Times New Roman" w:hAnsi="Times New Roman" w:cs="Times New Roman"/>
          <w:sz w:val="24"/>
          <w:szCs w:val="24"/>
        </w:rPr>
      </w:pPr>
      <w:r w:rsidRPr="005B76F3">
        <w:rPr>
          <w:rFonts w:ascii="Times New Roman" w:hAnsi="Times New Roman" w:cs="Times New Roman"/>
          <w:sz w:val="24"/>
          <w:szCs w:val="24"/>
        </w:rPr>
        <w:t xml:space="preserve">Hasil  penelitian  ini  diharapkan  dapat  memberikan  sumbangan  pemikiran  terhadap </w:t>
      </w:r>
      <w:r>
        <w:rPr>
          <w:rFonts w:asciiTheme="majorBidi" w:hAnsiTheme="majorBidi" w:cstheme="majorBidi"/>
          <w:sz w:val="24"/>
          <w:szCs w:val="24"/>
        </w:rPr>
        <w:t xml:space="preserve">tentang </w:t>
      </w:r>
      <w:r w:rsidRPr="005B76F3">
        <w:rPr>
          <w:rFonts w:ascii="Times New Roman" w:hAnsi="Times New Roman" w:cs="Times New Roman"/>
          <w:sz w:val="24"/>
          <w:szCs w:val="24"/>
        </w:rPr>
        <w:t xml:space="preserve">kaidah  dalam  ilmu  hukum </w:t>
      </w:r>
      <w:r>
        <w:rPr>
          <w:rFonts w:ascii="Times New Roman" w:hAnsi="Times New Roman" w:cs="Times New Roman"/>
          <w:sz w:val="24"/>
          <w:szCs w:val="24"/>
        </w:rPr>
        <w:t>pajak dan retribusi</w:t>
      </w:r>
      <w:r w:rsidRPr="005B76F3">
        <w:rPr>
          <w:rFonts w:ascii="Times New Roman" w:hAnsi="Times New Roman" w:cs="Times New Roman"/>
          <w:sz w:val="24"/>
          <w:szCs w:val="24"/>
        </w:rPr>
        <w:t xml:space="preserve"> pada  umumnya,  dan  secara  khusus </w:t>
      </w:r>
      <w:r>
        <w:rPr>
          <w:rFonts w:ascii="Times New Roman" w:hAnsi="Times New Roman" w:cs="Times New Roman"/>
          <w:sz w:val="24"/>
          <w:szCs w:val="24"/>
        </w:rPr>
        <w:t xml:space="preserve">di bidang retribusi parkir daerah. </w:t>
      </w:r>
      <w:r w:rsidRPr="005B76F3">
        <w:rPr>
          <w:rFonts w:ascii="Times New Roman" w:hAnsi="Times New Roman" w:cs="Times New Roman"/>
          <w:sz w:val="24"/>
          <w:szCs w:val="24"/>
        </w:rPr>
        <w:t xml:space="preserve"> </w:t>
      </w:r>
    </w:p>
    <w:p w:rsidR="00E95FCD" w:rsidRDefault="00E95FCD" w:rsidP="00E95FCD">
      <w:pPr>
        <w:pStyle w:val="ListParagraph"/>
        <w:numPr>
          <w:ilvl w:val="0"/>
          <w:numId w:val="5"/>
        </w:numPr>
        <w:tabs>
          <w:tab w:val="left" w:pos="1134"/>
        </w:tabs>
        <w:spacing w:line="276" w:lineRule="auto"/>
        <w:ind w:left="851" w:hanging="425"/>
        <w:rPr>
          <w:rFonts w:ascii="Times New Roman" w:hAnsi="Times New Roman" w:cs="Times New Roman"/>
          <w:sz w:val="24"/>
          <w:szCs w:val="24"/>
        </w:rPr>
      </w:pPr>
      <w:r w:rsidRPr="002966FC">
        <w:rPr>
          <w:rFonts w:ascii="Times New Roman" w:hAnsi="Times New Roman" w:cs="Times New Roman"/>
          <w:sz w:val="24"/>
          <w:szCs w:val="24"/>
        </w:rPr>
        <w:t>Kegunaan  Praktis</w:t>
      </w:r>
    </w:p>
    <w:p w:rsidR="00E95FCD" w:rsidRDefault="00E95FCD" w:rsidP="00E95FCD">
      <w:pPr>
        <w:pStyle w:val="ListParagraph"/>
        <w:numPr>
          <w:ilvl w:val="0"/>
          <w:numId w:val="6"/>
        </w:numPr>
        <w:tabs>
          <w:tab w:val="left" w:pos="1134"/>
        </w:tabs>
        <w:spacing w:line="276" w:lineRule="auto"/>
        <w:rPr>
          <w:rFonts w:ascii="Times New Roman" w:hAnsi="Times New Roman" w:cs="Times New Roman"/>
          <w:sz w:val="24"/>
          <w:szCs w:val="24"/>
        </w:rPr>
      </w:pPr>
      <w:proofErr w:type="gramStart"/>
      <w:r w:rsidRPr="006F2F74">
        <w:rPr>
          <w:rFonts w:ascii="Times New Roman" w:hAnsi="Times New Roman" w:cs="Times New Roman"/>
          <w:sz w:val="24"/>
          <w:szCs w:val="24"/>
        </w:rPr>
        <w:t>Sebagai  bahan</w:t>
      </w:r>
      <w:proofErr w:type="gramEnd"/>
      <w:r w:rsidRPr="006F2F74">
        <w:rPr>
          <w:rFonts w:ascii="Times New Roman" w:hAnsi="Times New Roman" w:cs="Times New Roman"/>
          <w:sz w:val="24"/>
          <w:szCs w:val="24"/>
        </w:rPr>
        <w:t xml:space="preserve">  informasi  bagi  masyarakat  umum,</w:t>
      </w:r>
      <w:r>
        <w:rPr>
          <w:rFonts w:ascii="Times New Roman" w:hAnsi="Times New Roman" w:cs="Times New Roman"/>
          <w:sz w:val="24"/>
          <w:szCs w:val="24"/>
        </w:rPr>
        <w:t xml:space="preserve">  khususnya bagi mas</w:t>
      </w:r>
      <w:r w:rsidRPr="006F2F74">
        <w:rPr>
          <w:rFonts w:ascii="Times New Roman" w:hAnsi="Times New Roman" w:cs="Times New Roman"/>
          <w:sz w:val="24"/>
          <w:szCs w:val="24"/>
        </w:rPr>
        <w:t>yarakat</w:t>
      </w:r>
      <w:r>
        <w:rPr>
          <w:rFonts w:ascii="Times New Roman" w:hAnsi="Times New Roman" w:cs="Times New Roman"/>
          <w:sz w:val="24"/>
          <w:szCs w:val="24"/>
        </w:rPr>
        <w:t xml:space="preserve"> yang menggunakan lahan parkir di minimarket</w:t>
      </w:r>
      <w:r w:rsidRPr="006F2F74">
        <w:rPr>
          <w:rFonts w:ascii="Times New Roman" w:hAnsi="Times New Roman" w:cs="Times New Roman"/>
          <w:sz w:val="24"/>
          <w:szCs w:val="24"/>
        </w:rPr>
        <w:t>.</w:t>
      </w:r>
    </w:p>
    <w:p w:rsidR="00E95FCD" w:rsidRDefault="00E95FCD" w:rsidP="00E95FCD">
      <w:pPr>
        <w:pStyle w:val="ListParagraph"/>
        <w:numPr>
          <w:ilvl w:val="0"/>
          <w:numId w:val="6"/>
        </w:numPr>
        <w:tabs>
          <w:tab w:val="left" w:pos="1134"/>
        </w:tabs>
        <w:spacing w:line="276" w:lineRule="auto"/>
        <w:rPr>
          <w:rFonts w:ascii="Times New Roman" w:hAnsi="Times New Roman" w:cs="Times New Roman"/>
          <w:sz w:val="24"/>
          <w:szCs w:val="24"/>
        </w:rPr>
      </w:pPr>
      <w:proofErr w:type="gramStart"/>
      <w:r w:rsidRPr="006F2F74">
        <w:rPr>
          <w:rFonts w:ascii="Times New Roman" w:hAnsi="Times New Roman" w:cs="Times New Roman"/>
          <w:sz w:val="24"/>
          <w:szCs w:val="24"/>
        </w:rPr>
        <w:t>Sebagai  bahan</w:t>
      </w:r>
      <w:proofErr w:type="gramEnd"/>
      <w:r w:rsidRPr="006F2F74">
        <w:rPr>
          <w:rFonts w:ascii="Times New Roman" w:hAnsi="Times New Roman" w:cs="Times New Roman"/>
          <w:sz w:val="24"/>
          <w:szCs w:val="24"/>
        </w:rPr>
        <w:t xml:space="preserve">  masukan  bagi  </w:t>
      </w:r>
      <w:r>
        <w:rPr>
          <w:rFonts w:ascii="Times New Roman" w:hAnsi="Times New Roman" w:cs="Times New Roman"/>
          <w:sz w:val="24"/>
          <w:szCs w:val="24"/>
        </w:rPr>
        <w:t xml:space="preserve">praktisi hukum </w:t>
      </w:r>
      <w:r w:rsidRPr="006F2F74">
        <w:rPr>
          <w:rFonts w:ascii="Times New Roman" w:hAnsi="Times New Roman" w:cs="Times New Roman"/>
          <w:sz w:val="24"/>
          <w:szCs w:val="24"/>
        </w:rPr>
        <w:t>dalam  rangka  penegakan  ketentuan  hukum terutama bagi</w:t>
      </w:r>
      <w:r>
        <w:rPr>
          <w:rFonts w:ascii="Times New Roman" w:hAnsi="Times New Roman" w:cs="Times New Roman"/>
          <w:sz w:val="24"/>
          <w:szCs w:val="24"/>
        </w:rPr>
        <w:t xml:space="preserve"> penerapan retribusu daerah.</w:t>
      </w:r>
    </w:p>
    <w:p w:rsidR="00E95FCD" w:rsidRDefault="00E95FCD" w:rsidP="00E95FCD">
      <w:pPr>
        <w:pStyle w:val="ListParagraph"/>
        <w:tabs>
          <w:tab w:val="left" w:pos="1134"/>
        </w:tabs>
        <w:ind w:left="1211"/>
        <w:rPr>
          <w:rFonts w:ascii="Times New Roman" w:hAnsi="Times New Roman" w:cs="Times New Roman"/>
          <w:sz w:val="24"/>
          <w:szCs w:val="24"/>
        </w:rPr>
      </w:pPr>
    </w:p>
    <w:p w:rsidR="00E95FCD" w:rsidRDefault="00E95FCD" w:rsidP="00E95FCD">
      <w:pPr>
        <w:pStyle w:val="ListParagraph"/>
        <w:numPr>
          <w:ilvl w:val="0"/>
          <w:numId w:val="1"/>
        </w:numPr>
        <w:tabs>
          <w:tab w:val="left" w:pos="1843"/>
        </w:tabs>
        <w:spacing w:line="360" w:lineRule="auto"/>
        <w:ind w:left="426" w:hanging="426"/>
        <w:jc w:val="left"/>
        <w:rPr>
          <w:rFonts w:ascii="Times New Roman" w:hAnsi="Times New Roman" w:cs="Times New Roman"/>
          <w:sz w:val="24"/>
          <w:szCs w:val="24"/>
        </w:rPr>
      </w:pPr>
      <w:r>
        <w:rPr>
          <w:rFonts w:ascii="Times New Roman" w:hAnsi="Times New Roman" w:cs="Times New Roman"/>
          <w:sz w:val="24"/>
          <w:szCs w:val="24"/>
        </w:rPr>
        <w:t>Kerangka Penelitian</w:t>
      </w:r>
    </w:p>
    <w:p w:rsidR="00E95FCD" w:rsidRPr="00E52793" w:rsidRDefault="00E95FCD" w:rsidP="00E95FCD">
      <w:pPr>
        <w:tabs>
          <w:tab w:val="left" w:pos="1843"/>
        </w:tabs>
        <w:spacing w:line="360" w:lineRule="auto"/>
        <w:ind w:firstLine="426"/>
        <w:rPr>
          <w:rFonts w:ascii="Times New Roman" w:hAnsi="Times New Roman" w:cs="Times New Roman"/>
          <w:sz w:val="24"/>
          <w:szCs w:val="24"/>
        </w:rPr>
      </w:pPr>
      <w:proofErr w:type="gramStart"/>
      <w:r w:rsidRPr="00E52793">
        <w:rPr>
          <w:rFonts w:ascii="Times New Roman" w:hAnsi="Times New Roman" w:cs="Times New Roman"/>
          <w:sz w:val="24"/>
          <w:szCs w:val="24"/>
        </w:rPr>
        <w:t>Pada penelitian ini meneliti beberapa permasalahan yang terdapat dalam masyarakat.</w:t>
      </w:r>
      <w:proofErr w:type="gramEnd"/>
      <w:r w:rsidRPr="00E52793">
        <w:rPr>
          <w:rFonts w:ascii="Times New Roman" w:hAnsi="Times New Roman" w:cs="Times New Roman"/>
          <w:sz w:val="24"/>
          <w:szCs w:val="24"/>
        </w:rPr>
        <w:t xml:space="preserve"> </w:t>
      </w:r>
      <w:proofErr w:type="gramStart"/>
      <w:r w:rsidRPr="00E52793">
        <w:rPr>
          <w:rFonts w:ascii="Times New Roman" w:hAnsi="Times New Roman" w:cs="Times New Roman"/>
          <w:sz w:val="24"/>
          <w:szCs w:val="24"/>
        </w:rPr>
        <w:t>Permasalahan ini muncl berawal dari adanya demonstrasi di Bekasi terkait dangan perebutan lahan parkir di minimarket.</w:t>
      </w:r>
      <w:proofErr w:type="gramEnd"/>
      <w:r w:rsidRPr="00E52793">
        <w:rPr>
          <w:rFonts w:ascii="Times New Roman" w:hAnsi="Times New Roman" w:cs="Times New Roman"/>
          <w:sz w:val="24"/>
          <w:szCs w:val="24"/>
        </w:rPr>
        <w:t xml:space="preserve"> Pada perisstiwa tersebut diketahui bahwa organisasi masyarakat yang melakukan deontrasi tersebut bertugas didasarkan pada surat tugas yang dikeluarkan oleh Badan Pendapatan Daerah </w:t>
      </w:r>
      <w:proofErr w:type="gramStart"/>
      <w:r w:rsidRPr="00E52793">
        <w:rPr>
          <w:rFonts w:ascii="Times New Roman" w:hAnsi="Times New Roman" w:cs="Times New Roman"/>
          <w:sz w:val="24"/>
          <w:szCs w:val="24"/>
        </w:rPr>
        <w:t>( BAPEDA</w:t>
      </w:r>
      <w:proofErr w:type="gramEnd"/>
      <w:r w:rsidRPr="00E52793">
        <w:rPr>
          <w:rFonts w:ascii="Times New Roman" w:hAnsi="Times New Roman" w:cs="Times New Roman"/>
          <w:sz w:val="24"/>
          <w:szCs w:val="24"/>
        </w:rPr>
        <w:t>).</w:t>
      </w:r>
    </w:p>
    <w:p w:rsidR="00E95FCD" w:rsidRDefault="00E95FCD" w:rsidP="00E95FCD">
      <w:pPr>
        <w:pStyle w:val="ListParagraph"/>
        <w:tabs>
          <w:tab w:val="left" w:pos="1843"/>
        </w:tabs>
        <w:spacing w:line="360" w:lineRule="auto"/>
        <w:ind w:left="0" w:firstLine="426"/>
        <w:rPr>
          <w:rFonts w:ascii="Times New Roman" w:hAnsi="Times New Roman" w:cs="Times New Roman"/>
          <w:sz w:val="24"/>
          <w:szCs w:val="24"/>
        </w:rPr>
      </w:pPr>
      <w:proofErr w:type="gramStart"/>
      <w:r>
        <w:rPr>
          <w:rFonts w:ascii="Times New Roman" w:hAnsi="Times New Roman" w:cs="Times New Roman"/>
          <w:sz w:val="24"/>
          <w:szCs w:val="24"/>
        </w:rPr>
        <w:t>Penelitian ini menitikberatkan pertama pada pengaturan berkaitan dangan lahan parkir minimarket dikaitkan negara teori pemungutan pajak.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Untuk memcahkan permasalahan tersebut perlu diperhatikan terlebih dahulu tentang teori negara hukum tersebut.</w:t>
      </w:r>
      <w:proofErr w:type="gramEnd"/>
    </w:p>
    <w:p w:rsidR="00E95FCD" w:rsidRDefault="00E95FCD" w:rsidP="00E95FCD">
      <w:pPr>
        <w:pStyle w:val="ListParagraph"/>
        <w:tabs>
          <w:tab w:val="left" w:pos="1843"/>
        </w:tabs>
        <w:spacing w:line="360" w:lineRule="auto"/>
        <w:ind w:left="0" w:firstLine="426"/>
        <w:rPr>
          <w:rFonts w:ascii="Times New Roman" w:hAnsi="Times New Roman" w:cs="Times New Roman"/>
          <w:sz w:val="24"/>
          <w:szCs w:val="24"/>
        </w:rPr>
      </w:pPr>
      <w:r>
        <w:rPr>
          <w:rFonts w:ascii="Times New Roman" w:hAnsi="Times New Roman" w:cs="Times New Roman"/>
          <w:sz w:val="24"/>
          <w:szCs w:val="24"/>
        </w:rPr>
        <w:t xml:space="preserve">Pengertian negara hukum dikemukakan oleh beberapa ahli </w:t>
      </w:r>
      <w:proofErr w:type="gramStart"/>
      <w:r>
        <w:rPr>
          <w:rFonts w:ascii="Times New Roman" w:hAnsi="Times New Roman" w:cs="Times New Roman"/>
          <w:sz w:val="24"/>
          <w:szCs w:val="24"/>
        </w:rPr>
        <w:t>hukum :</w:t>
      </w:r>
      <w:proofErr w:type="gramEnd"/>
    </w:p>
    <w:p w:rsidR="00E95FCD" w:rsidRPr="003054CE" w:rsidRDefault="00E95FCD" w:rsidP="00E95FCD">
      <w:pPr>
        <w:pStyle w:val="ListParagraph"/>
        <w:numPr>
          <w:ilvl w:val="0"/>
          <w:numId w:val="7"/>
        </w:numPr>
        <w:tabs>
          <w:tab w:val="left" w:pos="1843"/>
        </w:tabs>
        <w:spacing w:line="360" w:lineRule="auto"/>
        <w:rPr>
          <w:rFonts w:ascii="Times New Roman" w:hAnsi="Times New Roman" w:cs="Times New Roman"/>
          <w:sz w:val="24"/>
          <w:szCs w:val="24"/>
        </w:rPr>
      </w:pPr>
      <w:r>
        <w:rPr>
          <w:rFonts w:ascii="Times New Roman" w:hAnsi="Times New Roman" w:cs="Times New Roman"/>
          <w:sz w:val="24"/>
          <w:szCs w:val="24"/>
        </w:rPr>
        <w:t xml:space="preserve">Muhammad Yamin menggunakan kata negara hukum sama dengan </w:t>
      </w:r>
      <w:r w:rsidRPr="003054CE">
        <w:rPr>
          <w:rFonts w:ascii="Times New Roman" w:hAnsi="Times New Roman" w:cs="Times New Roman"/>
          <w:i/>
          <w:iCs/>
          <w:sz w:val="24"/>
          <w:szCs w:val="24"/>
        </w:rPr>
        <w:t>rechtsstaat</w:t>
      </w:r>
      <w:r>
        <w:rPr>
          <w:rFonts w:ascii="Times New Roman" w:hAnsi="Times New Roman" w:cs="Times New Roman"/>
          <w:sz w:val="24"/>
          <w:szCs w:val="24"/>
        </w:rPr>
        <w:t xml:space="preserve"> atau </w:t>
      </w:r>
      <w:r>
        <w:rPr>
          <w:rFonts w:ascii="Times New Roman" w:hAnsi="Times New Roman" w:cs="Times New Roman"/>
          <w:i/>
          <w:iCs/>
          <w:sz w:val="24"/>
          <w:szCs w:val="24"/>
        </w:rPr>
        <w:t>goverrment of law :</w:t>
      </w:r>
    </w:p>
    <w:p w:rsidR="00E95FCD" w:rsidRDefault="00E95FCD" w:rsidP="00E95FCD">
      <w:pPr>
        <w:pStyle w:val="ListParagraph"/>
        <w:tabs>
          <w:tab w:val="left" w:pos="1843"/>
        </w:tabs>
        <w:spacing w:line="240" w:lineRule="auto"/>
        <w:ind w:left="786"/>
        <w:rPr>
          <w:rFonts w:ascii="Times New Roman" w:hAnsi="Times New Roman" w:cs="Times New Roman"/>
          <w:sz w:val="24"/>
          <w:szCs w:val="24"/>
        </w:rPr>
      </w:pPr>
      <w:r>
        <w:rPr>
          <w:rFonts w:ascii="Times New Roman" w:hAnsi="Times New Roman" w:cs="Times New Roman"/>
          <w:sz w:val="24"/>
          <w:szCs w:val="24"/>
        </w:rPr>
        <w:t xml:space="preserve">“polisi atau negara militer, tempat polisi dan prajurit memegang pemerintah dan keadilan, bukanlah pula negara Rpublik Indonesia ialah negara hukum ( </w:t>
      </w:r>
      <w:r>
        <w:rPr>
          <w:rFonts w:ascii="Times New Roman" w:hAnsi="Times New Roman" w:cs="Times New Roman"/>
          <w:i/>
          <w:iCs/>
          <w:sz w:val="24"/>
          <w:szCs w:val="24"/>
        </w:rPr>
        <w:t xml:space="preserve">rechtsstaat, </w:t>
      </w:r>
      <w:r>
        <w:rPr>
          <w:rFonts w:ascii="Times New Roman" w:hAnsi="Times New Roman" w:cs="Times New Roman"/>
          <w:i/>
          <w:iCs/>
          <w:sz w:val="24"/>
          <w:szCs w:val="24"/>
        </w:rPr>
        <w:lastRenderedPageBreak/>
        <w:t xml:space="preserve">government of law) </w:t>
      </w:r>
      <w:r>
        <w:rPr>
          <w:rFonts w:ascii="Times New Roman" w:hAnsi="Times New Roman" w:cs="Times New Roman"/>
          <w:sz w:val="24"/>
          <w:szCs w:val="24"/>
        </w:rPr>
        <w:t>tempat keadilan yang tertulis  berlaku, bukan negara kekuasaan (</w:t>
      </w:r>
      <w:r>
        <w:rPr>
          <w:rFonts w:ascii="Times New Roman" w:hAnsi="Times New Roman" w:cs="Times New Roman"/>
          <w:i/>
          <w:iCs/>
          <w:sz w:val="24"/>
          <w:szCs w:val="24"/>
        </w:rPr>
        <w:t>machtsstaat)</w:t>
      </w:r>
      <w:r>
        <w:rPr>
          <w:rFonts w:ascii="Times New Roman" w:hAnsi="Times New Roman" w:cs="Times New Roman"/>
          <w:sz w:val="24"/>
          <w:szCs w:val="24"/>
        </w:rPr>
        <w:t xml:space="preserve"> tempat tenaga sejata dan kekuatan badan melakukan sewenang-wenang (kusif-penulis).”</w:t>
      </w:r>
      <w:r>
        <w:rPr>
          <w:rStyle w:val="FootnoteReference"/>
          <w:rFonts w:ascii="Times New Roman" w:hAnsi="Times New Roman" w:cs="Times New Roman"/>
          <w:sz w:val="24"/>
          <w:szCs w:val="24"/>
        </w:rPr>
        <w:footnoteReference w:id="3"/>
      </w:r>
    </w:p>
    <w:p w:rsidR="00E95FCD" w:rsidRPr="003054CE" w:rsidRDefault="00E95FCD" w:rsidP="00E95FCD">
      <w:pPr>
        <w:pStyle w:val="ListParagraph"/>
        <w:tabs>
          <w:tab w:val="left" w:pos="1843"/>
        </w:tabs>
        <w:spacing w:line="240" w:lineRule="auto"/>
        <w:ind w:left="786"/>
        <w:rPr>
          <w:rFonts w:ascii="Times New Roman" w:hAnsi="Times New Roman" w:cs="Times New Roman"/>
          <w:sz w:val="24"/>
          <w:szCs w:val="24"/>
        </w:rPr>
      </w:pPr>
    </w:p>
    <w:p w:rsidR="00E95FCD" w:rsidRDefault="00E95FCD" w:rsidP="00E95FCD">
      <w:pPr>
        <w:pStyle w:val="ListParagraph"/>
        <w:numPr>
          <w:ilvl w:val="0"/>
          <w:numId w:val="7"/>
        </w:numPr>
        <w:tabs>
          <w:tab w:val="left" w:pos="1843"/>
        </w:tabs>
        <w:spacing w:line="360" w:lineRule="auto"/>
        <w:rPr>
          <w:rFonts w:ascii="Times New Roman" w:hAnsi="Times New Roman" w:cs="Times New Roman"/>
          <w:sz w:val="24"/>
          <w:szCs w:val="24"/>
        </w:rPr>
      </w:pPr>
      <w:r>
        <w:rPr>
          <w:rFonts w:ascii="Times New Roman" w:hAnsi="Times New Roman" w:cs="Times New Roman"/>
          <w:sz w:val="24"/>
          <w:szCs w:val="24"/>
        </w:rPr>
        <w:t>Universitas Airlangga, Surabaya,  A. Hamid S.Attamimi dengan mengutip Burkens :</w:t>
      </w:r>
    </w:p>
    <w:p w:rsidR="00E95FCD" w:rsidRDefault="00E95FCD" w:rsidP="00E95FCD">
      <w:pPr>
        <w:pStyle w:val="ListParagraph"/>
        <w:tabs>
          <w:tab w:val="left" w:pos="1843"/>
        </w:tabs>
        <w:spacing w:line="240" w:lineRule="auto"/>
        <w:ind w:left="786"/>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negara</w:t>
      </w:r>
      <w:proofErr w:type="gramEnd"/>
      <w:r>
        <w:rPr>
          <w:rFonts w:ascii="Times New Roman" w:hAnsi="Times New Roman" w:cs="Times New Roman"/>
          <w:sz w:val="24"/>
          <w:szCs w:val="24"/>
        </w:rPr>
        <w:t xml:space="preserve"> hukum (</w:t>
      </w:r>
      <w:r>
        <w:rPr>
          <w:rFonts w:ascii="Times New Roman" w:hAnsi="Times New Roman" w:cs="Times New Roman"/>
          <w:i/>
          <w:iCs/>
          <w:sz w:val="24"/>
          <w:szCs w:val="24"/>
        </w:rPr>
        <w:t>rechtsstaat)</w:t>
      </w:r>
      <w:r>
        <w:rPr>
          <w:rFonts w:ascii="Times New Roman" w:hAnsi="Times New Roman" w:cs="Times New Roman"/>
          <w:sz w:val="24"/>
          <w:szCs w:val="24"/>
        </w:rPr>
        <w:t xml:space="preserve"> secara sederhana adalah negara yang menempatkan hukum sebagai dasar kekuasaan negara dan penyelenggaraan kekuasaan tersebut dalam segala bentuknya dilakukan dibawah kekuasaan hukum.”</w:t>
      </w:r>
      <w:r>
        <w:rPr>
          <w:rStyle w:val="FootnoteReference"/>
          <w:rFonts w:ascii="Times New Roman" w:hAnsi="Times New Roman" w:cs="Times New Roman"/>
          <w:sz w:val="24"/>
          <w:szCs w:val="24"/>
        </w:rPr>
        <w:footnoteReference w:id="4"/>
      </w:r>
    </w:p>
    <w:p w:rsidR="00E95FCD" w:rsidRPr="005E2E3C" w:rsidRDefault="00E95FCD" w:rsidP="00E95FCD">
      <w:pPr>
        <w:pStyle w:val="ListParagraph"/>
        <w:tabs>
          <w:tab w:val="left" w:pos="1843"/>
        </w:tabs>
        <w:spacing w:line="240" w:lineRule="auto"/>
        <w:ind w:left="786"/>
        <w:rPr>
          <w:rFonts w:ascii="Times New Roman" w:hAnsi="Times New Roman" w:cs="Times New Roman"/>
          <w:sz w:val="24"/>
          <w:szCs w:val="24"/>
        </w:rPr>
      </w:pPr>
    </w:p>
    <w:p w:rsidR="00E95FCD" w:rsidRDefault="00E95FCD" w:rsidP="00E95FCD">
      <w:pPr>
        <w:pStyle w:val="ListParagraph"/>
        <w:numPr>
          <w:ilvl w:val="0"/>
          <w:numId w:val="7"/>
        </w:numPr>
        <w:tabs>
          <w:tab w:val="left" w:pos="1843"/>
        </w:tabs>
        <w:spacing w:line="360" w:lineRule="auto"/>
        <w:rPr>
          <w:rFonts w:ascii="Times New Roman" w:hAnsi="Times New Roman" w:cs="Times New Roman"/>
          <w:sz w:val="24"/>
          <w:szCs w:val="24"/>
        </w:rPr>
      </w:pPr>
      <w:r>
        <w:rPr>
          <w:rFonts w:ascii="Times New Roman" w:hAnsi="Times New Roman" w:cs="Times New Roman"/>
          <w:sz w:val="24"/>
          <w:szCs w:val="24"/>
        </w:rPr>
        <w:t>Philipus M. Hadjon.</w:t>
      </w:r>
    </w:p>
    <w:p w:rsidR="00E95FCD" w:rsidRPr="00805332" w:rsidRDefault="00E95FCD" w:rsidP="00E95FCD">
      <w:pPr>
        <w:pStyle w:val="ListParagraph"/>
        <w:tabs>
          <w:tab w:val="left" w:pos="1843"/>
        </w:tabs>
        <w:spacing w:line="240" w:lineRule="auto"/>
        <w:ind w:left="786"/>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ide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rechsstaat </w:t>
      </w:r>
      <w:r>
        <w:rPr>
          <w:rFonts w:ascii="Times New Roman" w:hAnsi="Times New Roman" w:cs="Times New Roman"/>
          <w:sz w:val="24"/>
          <w:szCs w:val="24"/>
        </w:rPr>
        <w:t>cenderung ke arah positivisme hukum yang membawa konsekuensi bahwa hukum harus dibentuk secara sadar oleh badan pembentuk undang-undang.”</w:t>
      </w:r>
      <w:r>
        <w:rPr>
          <w:rStyle w:val="FootnoteReference"/>
          <w:rFonts w:ascii="Times New Roman" w:hAnsi="Times New Roman" w:cs="Times New Roman"/>
          <w:sz w:val="24"/>
          <w:szCs w:val="24"/>
        </w:rPr>
        <w:footnoteReference w:id="5"/>
      </w:r>
    </w:p>
    <w:p w:rsidR="00E95FCD" w:rsidRPr="00551AEE" w:rsidRDefault="00E95FCD" w:rsidP="00E95FCD">
      <w:pPr>
        <w:pStyle w:val="ListParagraph"/>
        <w:spacing w:line="360" w:lineRule="auto"/>
        <w:ind w:left="0" w:firstLine="567"/>
        <w:rPr>
          <w:rFonts w:ascii="Times New Roman" w:eastAsia="Times New Roman" w:hAnsi="Times New Roman" w:cs="Times New Roman"/>
          <w:sz w:val="24"/>
          <w:szCs w:val="24"/>
          <w:lang w:eastAsia="id-ID"/>
        </w:rPr>
      </w:pPr>
    </w:p>
    <w:p w:rsidR="00E95FCD" w:rsidRDefault="00E95FCD" w:rsidP="00E95FCD">
      <w:pPr>
        <w:pStyle w:val="ListParagraph"/>
        <w:spacing w:line="360" w:lineRule="auto"/>
        <w:ind w:left="0" w:firstLine="567"/>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Berdasarkan penjelasan Undang-Undang Dasar 1945, menyatakan Indonesia sebagai negara yang berdasarkan atas hukum (</w:t>
      </w:r>
      <w:r>
        <w:rPr>
          <w:rFonts w:ascii="Times New Roman" w:eastAsia="Times New Roman" w:hAnsi="Times New Roman" w:cs="Times New Roman"/>
          <w:i/>
          <w:iCs/>
          <w:sz w:val="24"/>
          <w:szCs w:val="24"/>
          <w:lang w:eastAsia="id-ID"/>
        </w:rPr>
        <w:t>rechtsstaat).</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Sehingga jelas negara Indonesia adalah negara hukum.</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Artinya Indonesia menganut bahwa segala sesuatu yang ada di Indonesia didasarkan pada hukum.</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Hukum dapat diartikan sebagai peraturan.</w:t>
      </w:r>
      <w:proofErr w:type="gramEnd"/>
      <w:r>
        <w:rPr>
          <w:rFonts w:ascii="Times New Roman" w:eastAsia="Times New Roman" w:hAnsi="Times New Roman" w:cs="Times New Roman"/>
          <w:sz w:val="24"/>
          <w:szCs w:val="24"/>
          <w:lang w:eastAsia="id-ID"/>
        </w:rPr>
        <w:t xml:space="preserve"> Peraturan berdasarkan wujudnya dapat terbagai menjadi 2 yaitu tertulis dan </w:t>
      </w:r>
      <w:proofErr w:type="gramStart"/>
      <w:r>
        <w:rPr>
          <w:rFonts w:ascii="Times New Roman" w:eastAsia="Times New Roman" w:hAnsi="Times New Roman" w:cs="Times New Roman"/>
          <w:sz w:val="24"/>
          <w:szCs w:val="24"/>
          <w:lang w:eastAsia="id-ID"/>
        </w:rPr>
        <w:t>tidak  tertulis</w:t>
      </w:r>
      <w:proofErr w:type="gramEnd"/>
      <w:r>
        <w:rPr>
          <w:rFonts w:ascii="Times New Roman" w:eastAsia="Times New Roman" w:hAnsi="Times New Roman" w:cs="Times New Roman"/>
          <w:sz w:val="24"/>
          <w:szCs w:val="24"/>
          <w:lang w:eastAsia="id-ID"/>
        </w:rPr>
        <w:t>.</w:t>
      </w:r>
    </w:p>
    <w:p w:rsidR="00E95FCD" w:rsidRDefault="00E95FCD" w:rsidP="00E95FCD">
      <w:pPr>
        <w:pStyle w:val="ListParagraph"/>
        <w:spacing w:line="360" w:lineRule="auto"/>
        <w:ind w:left="0" w:firstLine="56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Menurut Satjipto Rahardjo membuat pengertian hukum yang didasarkan kepada 3 (tiga) sudut pandang yaitu:</w:t>
      </w:r>
    </w:p>
    <w:p w:rsidR="00E95FCD" w:rsidRDefault="00E95FCD" w:rsidP="00E95FCD">
      <w:pPr>
        <w:pStyle w:val="ListParagraph"/>
        <w:numPr>
          <w:ilvl w:val="0"/>
          <w:numId w:val="8"/>
        </w:numPr>
        <w:spacing w:after="20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Hukum dipandang sebagai perwujudan dari nilai-nilai tertentu yang lebih bersifat idealis. Dalam hal ini kita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dihadapkan dengan pandangan yang bersifat filosofis.</w:t>
      </w:r>
    </w:p>
    <w:p w:rsidR="00E95FCD" w:rsidRDefault="00E95FCD" w:rsidP="00E95FCD">
      <w:pPr>
        <w:pStyle w:val="ListParagraph"/>
        <w:numPr>
          <w:ilvl w:val="0"/>
          <w:numId w:val="8"/>
        </w:numPr>
        <w:spacing w:after="20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Hukum dipandang sebagai suatu sistem peraturan-peraturan yang abstrak, dalam hal ini perhatian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terfokus pada hukum sebagai suatu lembaga yang benar-benar otonom, yaitu bisa dibicarakan sebagai subjek tersendiri yang terlepas dari hal-hal diluar peraturan-peraturan tersebut.</w:t>
      </w:r>
    </w:p>
    <w:p w:rsidR="00E95FCD" w:rsidRDefault="00E95FCD" w:rsidP="00E95FCD">
      <w:pPr>
        <w:pStyle w:val="ListParagraph"/>
        <w:numPr>
          <w:ilvl w:val="0"/>
          <w:numId w:val="8"/>
        </w:numPr>
        <w:spacing w:after="20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Hukum sebagai alat untuk mengatur masyarakat, dalam hal </w:t>
      </w:r>
      <w:proofErr w:type="gramStart"/>
      <w:r>
        <w:rPr>
          <w:rFonts w:ascii="Times New Roman" w:eastAsia="Times New Roman" w:hAnsi="Times New Roman" w:cs="Times New Roman"/>
          <w:sz w:val="24"/>
          <w:szCs w:val="24"/>
          <w:lang w:eastAsia="id-ID"/>
        </w:rPr>
        <w:t>ini  metode</w:t>
      </w:r>
      <w:proofErr w:type="gramEnd"/>
      <w:r>
        <w:rPr>
          <w:rFonts w:ascii="Times New Roman" w:eastAsia="Times New Roman" w:hAnsi="Times New Roman" w:cs="Times New Roman"/>
          <w:sz w:val="24"/>
          <w:szCs w:val="24"/>
          <w:lang w:eastAsia="id-ID"/>
        </w:rPr>
        <w:t xml:space="preserve"> pendekatan jatuh pada penggunaan metode pendekatan jatuh pada penggunaan metode sosiologis. Pada paham ketiga ini hukum dikaitkan dengan usaha untuk mencapai tujuan serta memenuhi kebutuhan konkrit dalam masyarakat. Metode sosiologi ini lebih memfokuskan pengamatannya terhadap efektivitas dari hukum.</w:t>
      </w:r>
      <w:r>
        <w:rPr>
          <w:rStyle w:val="FootnoteReference"/>
          <w:rFonts w:ascii="Times New Roman" w:eastAsia="Times New Roman" w:hAnsi="Times New Roman" w:cs="Times New Roman"/>
          <w:sz w:val="24"/>
          <w:szCs w:val="24"/>
          <w:lang w:eastAsia="id-ID"/>
        </w:rPr>
        <w:footnoteReference w:id="6"/>
      </w:r>
    </w:p>
    <w:p w:rsidR="00E95FCD" w:rsidRDefault="00E95FCD" w:rsidP="00E95FCD">
      <w:pPr>
        <w:spacing w:before="100" w:beforeAutospacing="1" w:after="100" w:afterAutospacing="1" w:line="240" w:lineRule="auto"/>
        <w:ind w:left="993"/>
        <w:rPr>
          <w:rFonts w:ascii="Times New Roman" w:eastAsia="Times New Roman" w:hAnsi="Times New Roman" w:cs="Times New Roman"/>
          <w:sz w:val="24"/>
          <w:szCs w:val="24"/>
          <w:lang w:eastAsia="id-ID"/>
        </w:rPr>
      </w:pPr>
      <w:r>
        <w:rPr>
          <w:rFonts w:ascii="Times New Roman" w:eastAsia="Times New Roman" w:hAnsi="Times New Roman" w:cs="Times New Roman"/>
          <w:b/>
          <w:bCs/>
          <w:sz w:val="24"/>
          <w:szCs w:val="24"/>
          <w:lang w:eastAsia="id-ID"/>
        </w:rPr>
        <w:t>“</w:t>
      </w:r>
      <w:proofErr w:type="gramStart"/>
      <w:r>
        <w:rPr>
          <w:rFonts w:ascii="Times New Roman" w:eastAsia="Times New Roman" w:hAnsi="Times New Roman" w:cs="Times New Roman"/>
          <w:sz w:val="24"/>
          <w:szCs w:val="24"/>
          <w:lang w:eastAsia="id-ID"/>
        </w:rPr>
        <w:t>dalam</w:t>
      </w:r>
      <w:proofErr w:type="gramEnd"/>
      <w:r>
        <w:rPr>
          <w:rFonts w:ascii="Times New Roman" w:eastAsia="Times New Roman" w:hAnsi="Times New Roman" w:cs="Times New Roman"/>
          <w:sz w:val="24"/>
          <w:szCs w:val="24"/>
          <w:lang w:eastAsia="id-ID"/>
        </w:rPr>
        <w:t xml:space="preserve"> suatu sistem yang baik tidak boleh terdapat suatu pertentangan antara bagian-bagian. </w:t>
      </w:r>
      <w:proofErr w:type="gramStart"/>
      <w:r>
        <w:rPr>
          <w:rFonts w:ascii="Times New Roman" w:eastAsia="Times New Roman" w:hAnsi="Times New Roman" w:cs="Times New Roman"/>
          <w:sz w:val="24"/>
          <w:szCs w:val="24"/>
          <w:lang w:eastAsia="id-ID"/>
        </w:rPr>
        <w:t xml:space="preserve">Selain itu juga tidak boleh terjadi duplikasi atau tumpang tidih </w:t>
      </w:r>
      <w:r>
        <w:rPr>
          <w:rFonts w:ascii="Times New Roman" w:eastAsia="Times New Roman" w:hAnsi="Times New Roman" w:cs="Times New Roman"/>
          <w:sz w:val="24"/>
          <w:szCs w:val="24"/>
          <w:lang w:eastAsia="id-ID"/>
        </w:rPr>
        <w:lastRenderedPageBreak/>
        <w:t>diantara bagian-bagian itu.</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Suatu sistem mengandung beberapa asas yang menjadi pedoman dalam pembentukannya.”</w:t>
      </w:r>
      <w:proofErr w:type="gramEnd"/>
      <w:r>
        <w:rPr>
          <w:rStyle w:val="FootnoteReference"/>
          <w:rFonts w:ascii="Times New Roman" w:eastAsia="Times New Roman" w:hAnsi="Times New Roman" w:cs="Times New Roman"/>
          <w:sz w:val="24"/>
          <w:szCs w:val="24"/>
          <w:lang w:eastAsia="id-ID"/>
        </w:rPr>
        <w:footnoteReference w:id="7"/>
      </w:r>
      <w:r>
        <w:rPr>
          <w:rFonts w:ascii="Times New Roman" w:eastAsia="Times New Roman" w:hAnsi="Times New Roman" w:cs="Times New Roman"/>
          <w:sz w:val="24"/>
          <w:szCs w:val="24"/>
          <w:lang w:eastAsia="id-ID"/>
        </w:rPr>
        <w:t xml:space="preserve"> </w:t>
      </w:r>
    </w:p>
    <w:p w:rsidR="00E95FCD" w:rsidRDefault="00E95FCD" w:rsidP="00E95FCD">
      <w:pPr>
        <w:spacing w:line="360" w:lineRule="auto"/>
        <w:ind w:firstLine="56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Berdasarkan Undang-Undang Nomor 12 Tahun 2011 Tentang Pembentukan Peratuan Perundang-Undangan, di Indonesia sebagai sistem terdapat hierarki peraturan perundang-undangan  antara lain :</w:t>
      </w:r>
    </w:p>
    <w:p w:rsidR="00E95FCD" w:rsidRDefault="00E95FCD" w:rsidP="00E95FCD">
      <w:pPr>
        <w:pStyle w:val="ListParagraph"/>
        <w:numPr>
          <w:ilvl w:val="0"/>
          <w:numId w:val="9"/>
        </w:numPr>
        <w:spacing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Undang-Undang Dasar Negara Republik Indonesia Tahun 1945.</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Ketetapan Majelis Pemusyawaratan Rakyat.</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Undang-Undang/Peraturan Pemerintah Pengganti Undang-Undang.</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Peraturan Pemerintah.</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Peraturan Presiden.</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Peraturan Daerah Provinsi.</w:t>
      </w:r>
    </w:p>
    <w:p w:rsidR="00E95FCD" w:rsidRDefault="00E95FCD" w:rsidP="00E95FCD">
      <w:pPr>
        <w:pStyle w:val="ListParagraph"/>
        <w:numPr>
          <w:ilvl w:val="0"/>
          <w:numId w:val="9"/>
        </w:numPr>
        <w:spacing w:before="100" w:beforeAutospacing="1" w:after="100" w:afterAutospacing="1" w:line="360" w:lineRule="auto"/>
        <w:ind w:left="993"/>
        <w:jc w:val="left"/>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Peraturan Daerah Kabupaten/Kota.</w:t>
      </w:r>
    </w:p>
    <w:p w:rsidR="00E95FCD" w:rsidRDefault="00E95FCD" w:rsidP="00E95FCD">
      <w:pPr>
        <w:spacing w:line="360" w:lineRule="auto"/>
        <w:ind w:firstLine="567"/>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Adanya hierarki perundang-undangan tersebut mengharuskan peraturan perundang-undangan harus dibuat sesuai dengan tata urutan yang telah ditentukan serta peraturan yang ada di bawah tidak boleh bertentangan dengan peraturan yang ada di atasnya.</w:t>
      </w:r>
      <w:proofErr w:type="gramEnd"/>
    </w:p>
    <w:p w:rsidR="00E95FCD" w:rsidRDefault="00E95FCD" w:rsidP="00E95FCD">
      <w:pPr>
        <w:spacing w:line="360" w:lineRule="auto"/>
        <w:ind w:firstLine="56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Peraturan perundang-undangan yang dibuat juga harus memenuhi asas-asas antara </w:t>
      </w:r>
      <w:proofErr w:type="gramStart"/>
      <w:r>
        <w:rPr>
          <w:rFonts w:ascii="Times New Roman" w:eastAsia="Times New Roman" w:hAnsi="Times New Roman" w:cs="Times New Roman"/>
          <w:sz w:val="24"/>
          <w:szCs w:val="24"/>
          <w:lang w:eastAsia="id-ID"/>
        </w:rPr>
        <w:t>lain :</w:t>
      </w:r>
      <w:proofErr w:type="gramEnd"/>
    </w:p>
    <w:p w:rsidR="00E95FCD" w:rsidRDefault="00E95FCD" w:rsidP="00E95FCD">
      <w:pPr>
        <w:pStyle w:val="ListParagraph"/>
        <w:numPr>
          <w:ilvl w:val="0"/>
          <w:numId w:val="10"/>
        </w:numPr>
        <w:spacing w:line="360" w:lineRule="auto"/>
        <w:ind w:left="993"/>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Asas Keadilan.</w:t>
      </w:r>
    </w:p>
    <w:p w:rsidR="00E95FCD" w:rsidRDefault="00E95FCD" w:rsidP="00E95FCD">
      <w:pPr>
        <w:pStyle w:val="ListParagraph"/>
        <w:spacing w:before="100" w:beforeAutospacing="1" w:after="100" w:afterAutospacing="1" w:line="360" w:lineRule="auto"/>
        <w:ind w:left="993"/>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Asas keadilan adalah asas dimana setiap materi muatan peraturan perundang-undangan juga mencerminkan keadilan secara proposional untuk setian warga negara.</w:t>
      </w:r>
      <w:proofErr w:type="gramEnd"/>
    </w:p>
    <w:p w:rsidR="00E95FCD" w:rsidRDefault="00E95FCD" w:rsidP="00E95FCD">
      <w:pPr>
        <w:pStyle w:val="ListParagraph"/>
        <w:numPr>
          <w:ilvl w:val="0"/>
          <w:numId w:val="10"/>
        </w:numPr>
        <w:spacing w:before="100" w:beforeAutospacing="1" w:after="100" w:afterAutospacing="1" w:line="360" w:lineRule="auto"/>
        <w:ind w:left="993"/>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Asas Ketertiban dan Kepastian Hukum.</w:t>
      </w:r>
    </w:p>
    <w:p w:rsidR="00E95FCD" w:rsidRDefault="00E95FCD" w:rsidP="00E95FCD">
      <w:pPr>
        <w:pStyle w:val="ListParagraph"/>
        <w:spacing w:before="100" w:beforeAutospacing="1" w:after="100" w:afterAutospacing="1" w:line="360" w:lineRule="auto"/>
        <w:ind w:left="993"/>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Asas ketertiban dan kepastian hukum ini adalah setiap materi muatan peraturan perundang-undangan harus mewujudkan ketertiban melalui jaminan kepastian hukum.</w:t>
      </w:r>
      <w:proofErr w:type="gramEnd"/>
    </w:p>
    <w:p w:rsidR="00E95FCD" w:rsidRDefault="00E95FCD" w:rsidP="00E95FCD">
      <w:pPr>
        <w:pStyle w:val="ListParagraph"/>
        <w:spacing w:before="100" w:beforeAutospacing="1" w:after="100" w:afterAutospacing="1" w:line="360" w:lineRule="auto"/>
        <w:ind w:left="0" w:firstLine="567"/>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Permasalahan kedua yang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dibahas pada penelitian ini adalah tentang terbitnya surat tugas dari pemerintah Bekasi mengenai penunjukan pemungutan retribusi di lahan minimarket dihubungkan dengan Undang-Undang Pajak Daerah dan Retribusi Daerah. Terhadap permasalahan ini penulis </w:t>
      </w:r>
      <w:proofErr w:type="gramStart"/>
      <w:r>
        <w:rPr>
          <w:rFonts w:ascii="Times New Roman" w:eastAsia="Times New Roman" w:hAnsi="Times New Roman" w:cs="Times New Roman"/>
          <w:sz w:val="24"/>
          <w:szCs w:val="24"/>
          <w:lang w:eastAsia="id-ID"/>
        </w:rPr>
        <w:t>akan</w:t>
      </w:r>
      <w:proofErr w:type="gramEnd"/>
      <w:r>
        <w:rPr>
          <w:rFonts w:ascii="Times New Roman" w:eastAsia="Times New Roman" w:hAnsi="Times New Roman" w:cs="Times New Roman"/>
          <w:sz w:val="24"/>
          <w:szCs w:val="24"/>
          <w:lang w:eastAsia="id-ID"/>
        </w:rPr>
        <w:t xml:space="preserve"> mengaitkan permasalahan dengan Undang-Undang Nomor 28 Tahun 2009 tentang Pajak Daerah dan Retribusi Daerah.</w:t>
      </w:r>
    </w:p>
    <w:p w:rsidR="00E95FCD" w:rsidRDefault="00E95FCD" w:rsidP="00E95FCD">
      <w:pPr>
        <w:pStyle w:val="ListParagraph"/>
        <w:spacing w:before="100" w:beforeAutospacing="1" w:after="100" w:afterAutospacing="1" w:line="360" w:lineRule="auto"/>
        <w:ind w:left="0" w:firstLine="567"/>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lastRenderedPageBreak/>
        <w:t>Undang-Undang Pajak Daerah dan Retribusi Daerah mengatur mengenai perpajakan serta retribusi yang ada di daerah.</w:t>
      </w:r>
      <w:proofErr w:type="gramEnd"/>
      <w:r>
        <w:rPr>
          <w:rFonts w:ascii="Times New Roman" w:eastAsia="Times New Roman" w:hAnsi="Times New Roman" w:cs="Times New Roman"/>
          <w:sz w:val="24"/>
          <w:szCs w:val="24"/>
          <w:lang w:eastAsia="id-ID"/>
        </w:rPr>
        <w:t xml:space="preserve"> </w:t>
      </w:r>
      <w:proofErr w:type="gramStart"/>
      <w:r>
        <w:rPr>
          <w:rFonts w:ascii="Times New Roman" w:eastAsia="Times New Roman" w:hAnsi="Times New Roman" w:cs="Times New Roman"/>
          <w:sz w:val="24"/>
          <w:szCs w:val="24"/>
          <w:lang w:eastAsia="id-ID"/>
        </w:rPr>
        <w:t>Perngertian pajak dapat ditemukan dari pendapat para ahli serta dari peraturan perundang-udangan.</w:t>
      </w:r>
      <w:proofErr w:type="gramEnd"/>
      <w:r>
        <w:rPr>
          <w:rFonts w:ascii="Times New Roman" w:eastAsia="Times New Roman" w:hAnsi="Times New Roman" w:cs="Times New Roman"/>
          <w:sz w:val="24"/>
          <w:szCs w:val="24"/>
          <w:lang w:eastAsia="id-ID"/>
        </w:rPr>
        <w:t xml:space="preserve"> Pegertian tersebut antara </w:t>
      </w:r>
      <w:proofErr w:type="gramStart"/>
      <w:r>
        <w:rPr>
          <w:rFonts w:ascii="Times New Roman" w:eastAsia="Times New Roman" w:hAnsi="Times New Roman" w:cs="Times New Roman"/>
          <w:sz w:val="24"/>
          <w:szCs w:val="24"/>
          <w:lang w:eastAsia="id-ID"/>
        </w:rPr>
        <w:t>lain :</w:t>
      </w:r>
      <w:proofErr w:type="gramEnd"/>
    </w:p>
    <w:p w:rsidR="00E95FCD" w:rsidRPr="00756AF9" w:rsidRDefault="00E95FCD" w:rsidP="00E95FCD">
      <w:pPr>
        <w:pStyle w:val="ListParagraph"/>
        <w:numPr>
          <w:ilvl w:val="0"/>
          <w:numId w:val="11"/>
        </w:numPr>
        <w:spacing w:line="360" w:lineRule="auto"/>
        <w:rPr>
          <w:rFonts w:asciiTheme="majorBidi" w:hAnsiTheme="majorBidi" w:cstheme="majorBidi"/>
          <w:sz w:val="24"/>
          <w:szCs w:val="24"/>
        </w:rPr>
      </w:pPr>
      <w:r w:rsidRPr="00756AF9">
        <w:rPr>
          <w:rStyle w:val="ilfuvd"/>
          <w:rFonts w:asciiTheme="majorBidi" w:hAnsiTheme="majorBidi" w:cstheme="majorBidi"/>
          <w:sz w:val="24"/>
          <w:szCs w:val="24"/>
        </w:rPr>
        <w:t>Undang-Undang No 28 Tahun 2007 Tentang Ketentuan Umum dan</w:t>
      </w:r>
      <w:r>
        <w:rPr>
          <w:rStyle w:val="ilfuvd"/>
          <w:rFonts w:asciiTheme="majorBidi" w:hAnsiTheme="majorBidi" w:cstheme="majorBidi"/>
          <w:sz w:val="24"/>
          <w:szCs w:val="24"/>
        </w:rPr>
        <w:t xml:space="preserve"> </w:t>
      </w:r>
      <w:r w:rsidRPr="00756AF9">
        <w:rPr>
          <w:rStyle w:val="ilfuvd"/>
          <w:rFonts w:asciiTheme="majorBidi" w:hAnsiTheme="majorBidi" w:cstheme="majorBidi"/>
          <w:sz w:val="24"/>
          <w:szCs w:val="24"/>
        </w:rPr>
        <w:t xml:space="preserve">Tata </w:t>
      </w:r>
      <w:r>
        <w:rPr>
          <w:rStyle w:val="ilfuvd"/>
          <w:rFonts w:asciiTheme="majorBidi" w:hAnsiTheme="majorBidi" w:cstheme="majorBidi"/>
          <w:sz w:val="24"/>
          <w:szCs w:val="24"/>
        </w:rPr>
        <w:t>C</w:t>
      </w:r>
      <w:r w:rsidRPr="00756AF9">
        <w:rPr>
          <w:rStyle w:val="ilfuvd"/>
          <w:rFonts w:asciiTheme="majorBidi" w:hAnsiTheme="majorBidi" w:cstheme="majorBidi"/>
          <w:sz w:val="24"/>
          <w:szCs w:val="24"/>
        </w:rPr>
        <w:t xml:space="preserve">ara Perpajakan </w:t>
      </w:r>
      <w:r>
        <w:rPr>
          <w:rStyle w:val="ilfuvd"/>
          <w:rFonts w:asciiTheme="majorBidi" w:hAnsiTheme="majorBidi" w:cstheme="majorBidi"/>
          <w:sz w:val="24"/>
          <w:szCs w:val="24"/>
        </w:rPr>
        <w:t xml:space="preserve">Pasal 1 </w:t>
      </w:r>
      <w:r w:rsidRPr="00756AF9">
        <w:rPr>
          <w:rFonts w:asciiTheme="majorBidi" w:hAnsiTheme="majorBidi" w:cstheme="majorBidi"/>
          <w:sz w:val="24"/>
          <w:szCs w:val="24"/>
        </w:rPr>
        <w:t xml:space="preserve">adalah </w:t>
      </w:r>
    </w:p>
    <w:p w:rsidR="00E95FCD" w:rsidRDefault="00E95FCD" w:rsidP="00E95FCD">
      <w:pPr>
        <w:pStyle w:val="ListParagraph"/>
        <w:spacing w:line="240" w:lineRule="auto"/>
        <w:ind w:left="1287" w:right="521"/>
        <w:rPr>
          <w:rStyle w:val="ilfuvd"/>
          <w:rFonts w:asciiTheme="majorBidi" w:hAnsiTheme="majorBidi" w:cstheme="majorBidi"/>
          <w:sz w:val="24"/>
          <w:szCs w:val="24"/>
        </w:rPr>
      </w:pPr>
      <w:proofErr w:type="gramStart"/>
      <w:r w:rsidRPr="00756AF9">
        <w:rPr>
          <w:rStyle w:val="ilfuvd"/>
          <w:rFonts w:asciiTheme="majorBidi" w:hAnsiTheme="majorBidi" w:cstheme="majorBidi"/>
          <w:sz w:val="24"/>
          <w:szCs w:val="24"/>
        </w:rPr>
        <w:t>“Kontribusi wajib kepada negara yang terutang oleh orang pribadi atau badan yang bersifat memaksa berdasarkan Undang - Undang dengan tidak mendapatkan imbalan secara langsung dan digunakan untuk keperluan negara bagi sebesar - besarnya kemakmuran rakyat.”</w:t>
      </w:r>
      <w:proofErr w:type="gramEnd"/>
      <w:r w:rsidRPr="00756AF9">
        <w:rPr>
          <w:rStyle w:val="ilfuvd"/>
          <w:rFonts w:asciiTheme="majorBidi" w:hAnsiTheme="majorBidi" w:cstheme="majorBidi"/>
          <w:sz w:val="24"/>
          <w:szCs w:val="24"/>
        </w:rPr>
        <w:t xml:space="preserve"> </w:t>
      </w:r>
    </w:p>
    <w:p w:rsidR="00E95FCD" w:rsidRDefault="00E95FCD" w:rsidP="00E95FCD">
      <w:pPr>
        <w:pStyle w:val="ListParagraph"/>
        <w:spacing w:line="240" w:lineRule="auto"/>
        <w:ind w:left="1287" w:right="521"/>
        <w:rPr>
          <w:rStyle w:val="ilfuvd"/>
          <w:rFonts w:asciiTheme="majorBidi" w:hAnsiTheme="majorBidi" w:cstheme="majorBidi"/>
          <w:sz w:val="24"/>
          <w:szCs w:val="24"/>
        </w:rPr>
      </w:pPr>
    </w:p>
    <w:p w:rsidR="00E95FCD" w:rsidRDefault="00E95FCD" w:rsidP="00E95FCD">
      <w:pPr>
        <w:pStyle w:val="ListParagraph"/>
        <w:numPr>
          <w:ilvl w:val="0"/>
          <w:numId w:val="11"/>
        </w:numPr>
        <w:spacing w:line="360" w:lineRule="auto"/>
        <w:ind w:right="521"/>
        <w:rPr>
          <w:rStyle w:val="ilfuvd"/>
          <w:rFonts w:asciiTheme="majorBidi" w:hAnsiTheme="majorBidi" w:cstheme="majorBidi"/>
          <w:sz w:val="24"/>
          <w:szCs w:val="24"/>
        </w:rPr>
      </w:pPr>
      <w:r>
        <w:rPr>
          <w:rStyle w:val="ilfuvd"/>
          <w:rFonts w:asciiTheme="majorBidi" w:hAnsiTheme="majorBidi" w:cstheme="majorBidi"/>
          <w:sz w:val="24"/>
          <w:szCs w:val="24"/>
        </w:rPr>
        <w:t>PJA. Adriani, menyatakan :</w:t>
      </w:r>
    </w:p>
    <w:p w:rsidR="00E95FCD" w:rsidRDefault="00E95FCD" w:rsidP="00E95FCD">
      <w:pPr>
        <w:pStyle w:val="ListParagraph"/>
        <w:spacing w:line="240" w:lineRule="auto"/>
        <w:ind w:left="1287" w:right="521"/>
        <w:rPr>
          <w:rStyle w:val="ilfuvd"/>
          <w:rFonts w:asciiTheme="majorBidi" w:hAnsiTheme="majorBidi" w:cstheme="majorBidi"/>
          <w:sz w:val="24"/>
          <w:szCs w:val="24"/>
        </w:rPr>
      </w:pPr>
      <w:r>
        <w:rPr>
          <w:rStyle w:val="ilfuvd"/>
          <w:rFonts w:asciiTheme="majorBidi" w:hAnsiTheme="majorBidi" w:cstheme="majorBidi"/>
          <w:sz w:val="24"/>
          <w:szCs w:val="24"/>
        </w:rPr>
        <w:t>“</w:t>
      </w:r>
      <w:proofErr w:type="gramStart"/>
      <w:r>
        <w:rPr>
          <w:rStyle w:val="ilfuvd"/>
          <w:rFonts w:asciiTheme="majorBidi" w:hAnsiTheme="majorBidi" w:cstheme="majorBidi"/>
          <w:sz w:val="24"/>
          <w:szCs w:val="24"/>
        </w:rPr>
        <w:t>pajak</w:t>
      </w:r>
      <w:proofErr w:type="gramEnd"/>
      <w:r>
        <w:rPr>
          <w:rStyle w:val="ilfuvd"/>
          <w:rFonts w:asciiTheme="majorBidi" w:hAnsiTheme="majorBidi" w:cstheme="majorBidi"/>
          <w:sz w:val="24"/>
          <w:szCs w:val="24"/>
        </w:rPr>
        <w:t xml:space="preserve"> adalah iuran pada negara yang dapat dipaksakan yang terutang oleh yang wajib membayarnya menurut peraturan-peraturan dengan tidak dapat prestasi kembali yang langsung dapat ditunjuk dan yang gunanya adalah untuk membiayai pengeluaran-pengeluaran umum berhubungan tugas pemerintah”.</w:t>
      </w:r>
      <w:r>
        <w:rPr>
          <w:rStyle w:val="FootnoteReference"/>
          <w:rFonts w:asciiTheme="majorBidi" w:hAnsiTheme="majorBidi"/>
          <w:sz w:val="24"/>
          <w:szCs w:val="24"/>
        </w:rPr>
        <w:footnoteReference w:id="8"/>
      </w:r>
    </w:p>
    <w:p w:rsidR="00E95FCD" w:rsidRDefault="00E95FCD" w:rsidP="00E95FCD">
      <w:pPr>
        <w:pStyle w:val="ListParagraph"/>
        <w:spacing w:line="360" w:lineRule="auto"/>
        <w:ind w:left="1287" w:right="521"/>
        <w:rPr>
          <w:rStyle w:val="ilfuvd"/>
          <w:rFonts w:asciiTheme="majorBidi" w:hAnsiTheme="majorBidi" w:cstheme="majorBidi"/>
          <w:sz w:val="24"/>
          <w:szCs w:val="24"/>
        </w:rPr>
      </w:pPr>
    </w:p>
    <w:p w:rsidR="00E95FCD" w:rsidRDefault="00E95FCD" w:rsidP="00E95FCD">
      <w:pPr>
        <w:spacing w:line="360" w:lineRule="auto"/>
        <w:ind w:right="-1" w:firstLine="567"/>
        <w:rPr>
          <w:rStyle w:val="ilfuvd"/>
          <w:rFonts w:asciiTheme="majorBidi" w:hAnsiTheme="majorBidi" w:cstheme="majorBidi"/>
          <w:sz w:val="24"/>
          <w:szCs w:val="24"/>
        </w:rPr>
      </w:pPr>
      <w:proofErr w:type="gramStart"/>
      <w:r>
        <w:rPr>
          <w:rStyle w:val="ilfuvd"/>
          <w:rFonts w:asciiTheme="majorBidi" w:hAnsiTheme="majorBidi" w:cstheme="majorBidi"/>
          <w:sz w:val="24"/>
          <w:szCs w:val="24"/>
        </w:rPr>
        <w:t>Pajak daerah menurut Undang-Undang Pajak Daerah dan Retribusi Daerah menetapkan jenis pajak pada Pasal 2.</w:t>
      </w:r>
      <w:proofErr w:type="gramEnd"/>
      <w:r>
        <w:rPr>
          <w:rStyle w:val="ilfuvd"/>
          <w:rFonts w:asciiTheme="majorBidi" w:hAnsiTheme="majorBidi" w:cstheme="majorBidi"/>
          <w:sz w:val="24"/>
          <w:szCs w:val="24"/>
        </w:rPr>
        <w:t xml:space="preserve"> Artinya hanya jenis-jenis pajak yang ada di undang-undang tersebut yang harus diterapkan dan tidak dapat dilakukan jenis pajak lain. </w:t>
      </w:r>
      <w:proofErr w:type="gramStart"/>
      <w:r>
        <w:rPr>
          <w:rStyle w:val="ilfuvd"/>
          <w:rFonts w:asciiTheme="majorBidi" w:hAnsiTheme="majorBidi" w:cstheme="majorBidi"/>
          <w:sz w:val="24"/>
          <w:szCs w:val="24"/>
        </w:rPr>
        <w:t>Selain pengertian pajak, juga kita juga mengenal istilah retribusi.</w:t>
      </w:r>
      <w:proofErr w:type="gramEnd"/>
      <w:r>
        <w:rPr>
          <w:rStyle w:val="ilfuvd"/>
          <w:rFonts w:asciiTheme="majorBidi" w:hAnsiTheme="majorBidi" w:cstheme="majorBidi"/>
          <w:sz w:val="24"/>
          <w:szCs w:val="24"/>
        </w:rPr>
        <w:t xml:space="preserve"> Pengertian </w:t>
      </w:r>
      <w:proofErr w:type="gramStart"/>
      <w:r>
        <w:rPr>
          <w:rStyle w:val="ilfuvd"/>
          <w:rFonts w:asciiTheme="majorBidi" w:hAnsiTheme="majorBidi" w:cstheme="majorBidi"/>
          <w:sz w:val="24"/>
          <w:szCs w:val="24"/>
        </w:rPr>
        <w:t>retribusi :</w:t>
      </w:r>
      <w:proofErr w:type="gramEnd"/>
    </w:p>
    <w:p w:rsidR="00E95FCD" w:rsidRPr="0037379E" w:rsidRDefault="00E95FCD" w:rsidP="00E95FCD">
      <w:pPr>
        <w:pStyle w:val="ListParagraph"/>
        <w:numPr>
          <w:ilvl w:val="0"/>
          <w:numId w:val="12"/>
        </w:numPr>
        <w:spacing w:line="360" w:lineRule="auto"/>
        <w:ind w:left="1276" w:right="-1"/>
        <w:rPr>
          <w:rStyle w:val="ilfuvd"/>
          <w:rFonts w:asciiTheme="majorBidi" w:hAnsiTheme="majorBidi" w:cstheme="majorBidi"/>
          <w:sz w:val="24"/>
          <w:szCs w:val="24"/>
        </w:rPr>
      </w:pPr>
      <w:r>
        <w:rPr>
          <w:rStyle w:val="ilfuvd"/>
          <w:rFonts w:asciiTheme="majorBidi" w:hAnsiTheme="majorBidi" w:cstheme="majorBidi"/>
          <w:sz w:val="24"/>
          <w:szCs w:val="24"/>
        </w:rPr>
        <w:t>Marihot Pahala Siahaan.</w:t>
      </w:r>
    </w:p>
    <w:p w:rsidR="00E95FCD" w:rsidRDefault="00E95FCD" w:rsidP="00E95FCD">
      <w:pPr>
        <w:spacing w:line="240" w:lineRule="auto"/>
        <w:ind w:left="1276" w:right="-1"/>
        <w:rPr>
          <w:rFonts w:asciiTheme="majorBidi" w:hAnsiTheme="majorBidi" w:cstheme="majorBidi"/>
          <w:sz w:val="24"/>
          <w:szCs w:val="24"/>
        </w:rPr>
      </w:pPr>
      <w:proofErr w:type="gramStart"/>
      <w:r w:rsidRPr="0037379E">
        <w:rPr>
          <w:rStyle w:val="ilfuvd"/>
          <w:rFonts w:asciiTheme="majorBidi" w:hAnsiTheme="majorBidi" w:cstheme="majorBidi"/>
          <w:sz w:val="24"/>
          <w:szCs w:val="24"/>
        </w:rPr>
        <w:t>“</w:t>
      </w:r>
      <w:r w:rsidRPr="0037379E">
        <w:rPr>
          <w:rFonts w:asciiTheme="majorBidi" w:hAnsiTheme="majorBidi" w:cstheme="majorBidi"/>
          <w:sz w:val="24"/>
          <w:szCs w:val="24"/>
        </w:rPr>
        <w:t>Retribusi adalah pungutan daerah sebagai pembayaran atas jasa atau pemberian izin tertentu yang khusus disediakan dan atau diberikan oleh pemerintahdaerah untuk kepentingan orang pribadi atau badan.</w:t>
      </w:r>
      <w:r>
        <w:rPr>
          <w:rFonts w:asciiTheme="majorBidi" w:hAnsiTheme="majorBidi" w:cstheme="majorBidi"/>
          <w:sz w:val="24"/>
          <w:szCs w:val="24"/>
        </w:rPr>
        <w:t>”</w:t>
      </w:r>
      <w:proofErr w:type="gramEnd"/>
      <w:r>
        <w:rPr>
          <w:rStyle w:val="FootnoteReference"/>
          <w:rFonts w:asciiTheme="majorBidi" w:hAnsiTheme="majorBidi"/>
          <w:sz w:val="24"/>
          <w:szCs w:val="24"/>
        </w:rPr>
        <w:footnoteReference w:id="9"/>
      </w:r>
    </w:p>
    <w:p w:rsidR="00E95FCD" w:rsidRDefault="00E95FCD" w:rsidP="00E95FCD">
      <w:pPr>
        <w:spacing w:line="240" w:lineRule="auto"/>
        <w:ind w:left="1276" w:right="-1"/>
        <w:rPr>
          <w:rFonts w:asciiTheme="majorBidi" w:hAnsiTheme="majorBidi" w:cstheme="majorBidi"/>
          <w:sz w:val="24"/>
          <w:szCs w:val="24"/>
        </w:rPr>
      </w:pPr>
    </w:p>
    <w:p w:rsidR="00E95FCD" w:rsidRDefault="00E95FCD" w:rsidP="00E95FCD">
      <w:pPr>
        <w:pStyle w:val="ListParagraph"/>
        <w:numPr>
          <w:ilvl w:val="0"/>
          <w:numId w:val="12"/>
        </w:numPr>
        <w:spacing w:line="360" w:lineRule="auto"/>
        <w:ind w:left="1276" w:right="-1"/>
        <w:rPr>
          <w:rStyle w:val="ilfuvd"/>
          <w:rFonts w:asciiTheme="majorBidi" w:hAnsiTheme="majorBidi" w:cstheme="majorBidi"/>
          <w:sz w:val="24"/>
          <w:szCs w:val="24"/>
        </w:rPr>
      </w:pPr>
      <w:r>
        <w:rPr>
          <w:rStyle w:val="ilfuvd"/>
          <w:rFonts w:asciiTheme="majorBidi" w:hAnsiTheme="majorBidi" w:cstheme="majorBidi"/>
          <w:sz w:val="24"/>
          <w:szCs w:val="24"/>
        </w:rPr>
        <w:t>Dalam Undang-Undang Pajak Daerah dan Retribusi Daerah memberikan pengertian retribusi daerah :</w:t>
      </w:r>
    </w:p>
    <w:p w:rsidR="00E95FCD" w:rsidRDefault="00E95FCD" w:rsidP="00E95FCD">
      <w:pPr>
        <w:autoSpaceDE w:val="0"/>
        <w:autoSpaceDN w:val="0"/>
        <w:adjustRightInd w:val="0"/>
        <w:spacing w:line="240" w:lineRule="auto"/>
        <w:ind w:left="1276"/>
        <w:rPr>
          <w:rFonts w:cs="BookmanOldStyle"/>
          <w:sz w:val="24"/>
          <w:szCs w:val="24"/>
        </w:rPr>
      </w:pPr>
      <w:r>
        <w:rPr>
          <w:rStyle w:val="ilfuvd"/>
          <w:rFonts w:asciiTheme="majorBidi" w:hAnsiTheme="majorBidi" w:cstheme="majorBidi"/>
          <w:sz w:val="24"/>
          <w:szCs w:val="24"/>
        </w:rPr>
        <w:t>“</w:t>
      </w:r>
      <w:proofErr w:type="gramStart"/>
      <w:r>
        <w:rPr>
          <w:rFonts w:ascii="BookmanOldStyle" w:hAnsi="BookmanOldStyle" w:cs="BookmanOldStyle"/>
          <w:sz w:val="24"/>
          <w:szCs w:val="24"/>
        </w:rPr>
        <w:t>pungutan</w:t>
      </w:r>
      <w:proofErr w:type="gramEnd"/>
      <w:r>
        <w:rPr>
          <w:rFonts w:ascii="BookmanOldStyle" w:hAnsi="BookmanOldStyle" w:cs="BookmanOldStyle"/>
          <w:sz w:val="24"/>
          <w:szCs w:val="24"/>
        </w:rPr>
        <w:t xml:space="preserve"> Daerah sebagai pembayaran atas jasa</w:t>
      </w:r>
      <w:r>
        <w:rPr>
          <w:rFonts w:cs="BookmanOldStyle"/>
          <w:sz w:val="24"/>
          <w:szCs w:val="24"/>
        </w:rPr>
        <w:t xml:space="preserve"> </w:t>
      </w:r>
      <w:r>
        <w:rPr>
          <w:rFonts w:ascii="BookmanOldStyle" w:hAnsi="BookmanOldStyle" w:cs="BookmanOldStyle"/>
          <w:sz w:val="24"/>
          <w:szCs w:val="24"/>
        </w:rPr>
        <w:t>atau pemberian izin tertentu yang khusus disediakan</w:t>
      </w:r>
      <w:r>
        <w:rPr>
          <w:rFonts w:cs="BookmanOldStyle"/>
          <w:sz w:val="24"/>
          <w:szCs w:val="24"/>
        </w:rPr>
        <w:t xml:space="preserve"> </w:t>
      </w:r>
      <w:r>
        <w:rPr>
          <w:rFonts w:ascii="BookmanOldStyle" w:hAnsi="BookmanOldStyle" w:cs="BookmanOldStyle"/>
          <w:sz w:val="24"/>
          <w:szCs w:val="24"/>
        </w:rPr>
        <w:t>dan/atau diberikan oleh Pemerintah Daerah untuk</w:t>
      </w:r>
      <w:r>
        <w:rPr>
          <w:rFonts w:cs="BookmanOldStyle"/>
          <w:sz w:val="24"/>
          <w:szCs w:val="24"/>
        </w:rPr>
        <w:t xml:space="preserve"> </w:t>
      </w:r>
      <w:r w:rsidRPr="00FF5611">
        <w:rPr>
          <w:rFonts w:ascii="BookmanOldStyle" w:hAnsi="BookmanOldStyle" w:cs="BookmanOldStyle"/>
          <w:sz w:val="24"/>
          <w:szCs w:val="24"/>
        </w:rPr>
        <w:t>kepentingan orang pribadi atau Badan</w:t>
      </w:r>
      <w:r>
        <w:rPr>
          <w:rFonts w:cs="BookmanOldStyle"/>
          <w:sz w:val="24"/>
          <w:szCs w:val="24"/>
        </w:rPr>
        <w:t>.”</w:t>
      </w:r>
    </w:p>
    <w:p w:rsidR="00E95FCD" w:rsidRDefault="00E95FCD" w:rsidP="00E95FCD">
      <w:pPr>
        <w:autoSpaceDE w:val="0"/>
        <w:autoSpaceDN w:val="0"/>
        <w:adjustRightInd w:val="0"/>
        <w:spacing w:line="240" w:lineRule="auto"/>
        <w:ind w:left="1276"/>
        <w:rPr>
          <w:rFonts w:cs="BookmanOldStyle"/>
          <w:sz w:val="24"/>
          <w:szCs w:val="24"/>
        </w:rPr>
      </w:pPr>
    </w:p>
    <w:p w:rsidR="00E95FCD" w:rsidRDefault="00E95FCD" w:rsidP="00E95FCD">
      <w:pPr>
        <w:pStyle w:val="NormalWeb"/>
        <w:spacing w:before="0" w:beforeAutospacing="0" w:after="0" w:afterAutospacing="0" w:line="360" w:lineRule="auto"/>
        <w:ind w:firstLine="567"/>
        <w:jc w:val="both"/>
        <w:rPr>
          <w:rFonts w:asciiTheme="majorBidi" w:hAnsiTheme="majorBidi" w:cstheme="majorBidi"/>
        </w:rPr>
      </w:pPr>
      <w:r w:rsidRPr="00F06165">
        <w:rPr>
          <w:rFonts w:asciiTheme="majorBidi" w:hAnsiTheme="majorBidi" w:cstheme="majorBidi"/>
        </w:rPr>
        <w:t>No. 28 tahun 2009, yaitu Retribusi Jasa Umum, Retribusi Jasa Usaha, dan Retribusi Perizinan Tertentu. Untuk lebih jelasnya,</w:t>
      </w:r>
      <w:r>
        <w:rPr>
          <w:rFonts w:asciiTheme="majorBidi" w:hAnsiTheme="majorBidi" w:cstheme="majorBidi"/>
        </w:rPr>
        <w:t xml:space="preserve"> yaitu :</w:t>
      </w:r>
    </w:p>
    <w:p w:rsidR="00E95FCD" w:rsidRPr="00CD749F" w:rsidRDefault="00E95FCD" w:rsidP="00E95FCD">
      <w:pPr>
        <w:pStyle w:val="NormalWeb"/>
        <w:numPr>
          <w:ilvl w:val="0"/>
          <w:numId w:val="16"/>
        </w:numPr>
        <w:spacing w:before="0" w:beforeAutospacing="0" w:after="0" w:afterAutospacing="0" w:line="360" w:lineRule="auto"/>
        <w:jc w:val="both"/>
        <w:rPr>
          <w:rFonts w:asciiTheme="majorBidi" w:hAnsiTheme="majorBidi"/>
          <w:b/>
          <w:bCs/>
          <w:i/>
          <w:iCs/>
        </w:rPr>
      </w:pPr>
      <w:r w:rsidRPr="00F06165">
        <w:rPr>
          <w:rFonts w:asciiTheme="majorBidi" w:hAnsiTheme="majorBidi"/>
        </w:rPr>
        <w:t>Retribusi Jasa Umum</w:t>
      </w:r>
      <w:r>
        <w:rPr>
          <w:rFonts w:asciiTheme="majorBidi" w:hAnsiTheme="majorBidi"/>
        </w:rPr>
        <w:t>,</w:t>
      </w:r>
    </w:p>
    <w:p w:rsidR="00E95FCD" w:rsidRPr="00CD749F" w:rsidRDefault="00E95FCD" w:rsidP="00E95FCD">
      <w:pPr>
        <w:pStyle w:val="NormalWeb"/>
        <w:spacing w:before="0" w:beforeAutospacing="0" w:after="0" w:afterAutospacing="0" w:line="360" w:lineRule="auto"/>
        <w:ind w:left="927"/>
        <w:jc w:val="both"/>
        <w:rPr>
          <w:rFonts w:asciiTheme="majorBidi" w:hAnsiTheme="majorBidi"/>
          <w:b/>
          <w:bCs/>
          <w:i/>
          <w:iCs/>
        </w:rPr>
      </w:pPr>
      <w:r>
        <w:rPr>
          <w:rFonts w:asciiTheme="majorBidi" w:hAnsiTheme="majorBidi"/>
        </w:rPr>
        <w:lastRenderedPageBreak/>
        <w:t>M</w:t>
      </w:r>
      <w:r w:rsidRPr="00CD749F">
        <w:rPr>
          <w:rFonts w:asciiTheme="majorBidi" w:hAnsiTheme="majorBidi"/>
        </w:rPr>
        <w:t>erupakan pungutan atas pelayanan yang disediakan atau diberikan pemerintah daerah untuk tujuan kepentingan dan kemanfaatan umum serta dapat dinikmati oleh orang pribadi atau badan.</w:t>
      </w:r>
    </w:p>
    <w:p w:rsidR="00E95FCD" w:rsidRPr="00F06165" w:rsidRDefault="00E95FCD" w:rsidP="00E95FCD">
      <w:pPr>
        <w:pStyle w:val="NormalWeb"/>
        <w:spacing w:before="0" w:beforeAutospacing="0" w:after="0" w:afterAutospacing="0" w:line="360" w:lineRule="auto"/>
        <w:ind w:firstLine="851"/>
        <w:jc w:val="both"/>
        <w:rPr>
          <w:rFonts w:asciiTheme="majorBidi" w:hAnsiTheme="majorBidi" w:cstheme="majorBidi"/>
        </w:rPr>
      </w:pPr>
      <w:r w:rsidRPr="00F06165">
        <w:rPr>
          <w:rFonts w:asciiTheme="majorBidi" w:hAnsiTheme="majorBidi" w:cstheme="majorBidi"/>
        </w:rPr>
        <w:t>Retribusi Jasa Umum dibagi ke dalam 15 bagian, yang meliputi:</w:t>
      </w:r>
    </w:p>
    <w:p w:rsidR="00E95FCD" w:rsidRPr="00F06165" w:rsidRDefault="00E95FCD" w:rsidP="00E95FCD">
      <w:pPr>
        <w:pStyle w:val="ListParagraph"/>
        <w:numPr>
          <w:ilvl w:val="0"/>
          <w:numId w:val="13"/>
        </w:numPr>
        <w:tabs>
          <w:tab w:val="clear" w:pos="720"/>
        </w:tabs>
        <w:spacing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Pelayanan Kesehatan untuk pungutan atas pelayanan kesehatan di Puskesmas, Balai Pengobatan, RSU Daerah, dan tempat kesehatan lain sejenis yang dimiliki atau dikelola oleh Pemerintah Daerah.</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 xml:space="preserve">Retribusi Pelayanan Persampahan/Kebersihan untuk pungutan atas pelayanan persampahan/kebersihan yang diselenggarakan oleh Pemerintah Daerah yang meliputi pengambilan, pengangkutan, dan pembuangan serta penyediaan lokasi pembuangan/pemusnahan sampah rumah tangga dan perdagangan. Di dalamnya tidak termasuk pelayanan kebersihan jalan umum, </w:t>
      </w:r>
      <w:proofErr w:type="gramStart"/>
      <w:r w:rsidRPr="00F06165">
        <w:rPr>
          <w:rFonts w:asciiTheme="majorBidi" w:hAnsiTheme="majorBidi" w:cstheme="majorBidi"/>
          <w:sz w:val="24"/>
          <w:szCs w:val="24"/>
        </w:rPr>
        <w:t>taman</w:t>
      </w:r>
      <w:proofErr w:type="gramEnd"/>
      <w:r w:rsidRPr="00F06165">
        <w:rPr>
          <w:rFonts w:asciiTheme="majorBidi" w:hAnsiTheme="majorBidi" w:cstheme="majorBidi"/>
          <w:sz w:val="24"/>
          <w:szCs w:val="24"/>
        </w:rPr>
        <w:t>, tempat ibadah, dan sosial.</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Penggantian Biaya Cetak KTP dan Akta Catatan Sipil untuk pungutan atas pelayanan KTP, kartu keterangan bertempat tinggal, kartu identitas kerja, kartu penduduk sementara, kartu identitas penduduk musiman, kartu keluarga, dan akta catatan sipil.</w:t>
      </w:r>
    </w:p>
    <w:p w:rsidR="00E95FCD"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 xml:space="preserve">Retribusi Pemakanan dan Pengabuan Mayat untuk pungutan atas pelayanan pemakaman dan pengabuan mayat yang meliputi pelayanan, penggalian, pengurugan, pembakaran/pengabuan, dan sewa tempat yang dimiliki atau </w:t>
      </w:r>
      <w:proofErr w:type="gramStart"/>
      <w:r w:rsidRPr="00F06165">
        <w:rPr>
          <w:rFonts w:asciiTheme="majorBidi" w:hAnsiTheme="majorBidi" w:cstheme="majorBidi"/>
          <w:sz w:val="24"/>
          <w:szCs w:val="24"/>
        </w:rPr>
        <w:t>dikelola</w:t>
      </w:r>
      <w:proofErr w:type="gramEnd"/>
      <w:r w:rsidRPr="00F06165">
        <w:rPr>
          <w:rFonts w:asciiTheme="majorBidi" w:hAnsiTheme="majorBidi" w:cstheme="majorBidi"/>
          <w:sz w:val="24"/>
          <w:szCs w:val="24"/>
        </w:rPr>
        <w:t xml:space="preserve"> oleh daerah.</w:t>
      </w:r>
    </w:p>
    <w:p w:rsidR="00E95FCD"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44631C">
        <w:rPr>
          <w:rFonts w:asciiTheme="majorBidi" w:hAnsiTheme="majorBidi" w:cstheme="majorBidi"/>
          <w:sz w:val="24"/>
          <w:szCs w:val="24"/>
        </w:rPr>
        <w:t xml:space="preserve">Retribusi Pelayanan Parkir untuk pungutan atas pelayanan parkir di tepi jalan umum yang disediakan oleh daerah. </w:t>
      </w:r>
    </w:p>
    <w:p w:rsidR="00E95FCD" w:rsidRPr="0044631C"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44631C">
        <w:rPr>
          <w:rFonts w:asciiTheme="majorBidi" w:hAnsiTheme="majorBidi" w:cstheme="majorBidi"/>
          <w:sz w:val="24"/>
          <w:szCs w:val="24"/>
        </w:rPr>
        <w:t>Retribusi Pelayanan Pasar untuk pungutan atas penggunaan fasilitas pasar tradisional berupa pelataran dan los yang dikelola oleh daerah dan khusus disediakan untuk pedagang, kecuali pelayanan fasilitas pasar yang dikelola oleh BUMN, BUMD, dan pihak swasta.</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Pengujian Kendaraan Bermotor untuk pungutan atas pelayanan pengujian kendaraan bermotor yang sesuai dengan peraturan perundang-undangan yang berlaku dan diselenggarakan oleh daerah.</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Pemeriksaan Alat Pemadam Kebakaran untuk pungutan atas pelayanan pemeriksaan dan/atau pengujian alat pemadam kebakaran, alat penanggulangan kebakaran, dan alat penyelamatan jiwa.</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lastRenderedPageBreak/>
        <w:t xml:space="preserve">Retribusi Penggantian Biaya Cetak Peta untuk pungutan atas </w:t>
      </w:r>
      <w:r>
        <w:rPr>
          <w:rFonts w:asciiTheme="majorBidi" w:hAnsiTheme="majorBidi" w:cstheme="majorBidi"/>
          <w:sz w:val="24"/>
          <w:szCs w:val="24"/>
        </w:rPr>
        <w:t xml:space="preserve">  </w:t>
      </w:r>
      <w:r w:rsidRPr="00F06165">
        <w:rPr>
          <w:rFonts w:asciiTheme="majorBidi" w:hAnsiTheme="majorBidi" w:cstheme="majorBidi"/>
          <w:sz w:val="24"/>
          <w:szCs w:val="24"/>
        </w:rPr>
        <w:t>pemanfaatan peta yang dibuat oleh pemerintah daerah.</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Penyediaan dan/atau Penyedotan Kakus untuk pungutan atas pelayanan penyedotan kakus yang dilakukan oleh daerah dan tidak termasuk yang dikelola oleh BUMD dan swasta.</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Pengolah Limbah Cair untuk pungutan atas pelayanan pengolahan limbah cair rumah tangga, perkantoran, dan industri yang dimiliki dan dikelola oleh pemerintah daerah.</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 xml:space="preserve">Retribusi Pelayanan Tera/Tera Ulang untuk pungutan atas pelayanan pengujian alat-alat ukur, takar, timbang, dan perlengkapannya dan pengujian </w:t>
      </w:r>
      <w:proofErr w:type="gramStart"/>
      <w:r w:rsidRPr="00F06165">
        <w:rPr>
          <w:rFonts w:asciiTheme="majorBidi" w:hAnsiTheme="majorBidi" w:cstheme="majorBidi"/>
          <w:sz w:val="24"/>
          <w:szCs w:val="24"/>
        </w:rPr>
        <w:t>barang</w:t>
      </w:r>
      <w:proofErr w:type="gramEnd"/>
      <w:r w:rsidRPr="00F06165">
        <w:rPr>
          <w:rFonts w:asciiTheme="majorBidi" w:hAnsiTheme="majorBidi" w:cstheme="majorBidi"/>
          <w:sz w:val="24"/>
          <w:szCs w:val="24"/>
        </w:rPr>
        <w:t xml:space="preserve"> dalam keadaan terbungkus yang diwajibkan sesuai dengan ketentuan peraturan perundang-undangan.</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Pelayanan Pendidikan untuk pungutan atas pelayanan penyelenggaraan pendidikan dan pelatiha</w:t>
      </w:r>
      <w:r>
        <w:rPr>
          <w:rFonts w:asciiTheme="majorBidi" w:hAnsiTheme="majorBidi" w:cstheme="majorBidi"/>
          <w:sz w:val="24"/>
          <w:szCs w:val="24"/>
        </w:rPr>
        <w:t>n teknis oleh pemerintah.</w:t>
      </w:r>
    </w:p>
    <w:p w:rsidR="00E95FCD" w:rsidRPr="00F06165" w:rsidRDefault="00E95FCD" w:rsidP="00E95FCD">
      <w:pPr>
        <w:numPr>
          <w:ilvl w:val="0"/>
          <w:numId w:val="13"/>
        </w:numPr>
        <w:tabs>
          <w:tab w:val="clear" w:pos="720"/>
        </w:tabs>
        <w:spacing w:before="100" w:beforeAutospacing="1" w:after="100" w:afterAutospacing="1"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Pengendalian Menara Telekomunikasi untuk pungutan atas pemanfaatan ruang untuk menara telekomunikasi.</w:t>
      </w:r>
    </w:p>
    <w:p w:rsidR="00E95FCD" w:rsidRPr="00F06165" w:rsidRDefault="00E95FCD" w:rsidP="00E95FCD">
      <w:pPr>
        <w:numPr>
          <w:ilvl w:val="0"/>
          <w:numId w:val="13"/>
        </w:numPr>
        <w:tabs>
          <w:tab w:val="clear" w:pos="720"/>
        </w:tabs>
        <w:spacing w:line="360" w:lineRule="auto"/>
        <w:ind w:left="1418" w:hanging="425"/>
        <w:rPr>
          <w:rFonts w:asciiTheme="majorBidi" w:hAnsiTheme="majorBidi" w:cstheme="majorBidi"/>
          <w:sz w:val="24"/>
          <w:szCs w:val="24"/>
        </w:rPr>
      </w:pPr>
      <w:r w:rsidRPr="00F06165">
        <w:rPr>
          <w:rFonts w:asciiTheme="majorBidi" w:hAnsiTheme="majorBidi" w:cstheme="majorBidi"/>
          <w:sz w:val="24"/>
          <w:szCs w:val="24"/>
        </w:rPr>
        <w:t>Retribusi Pengendalian Lalu Lintas untuk pungutan atas penggunaan ruas jalan, koridor, dan kawasan tertentu pada waktu dan tingkat kepadatan tertentu.</w:t>
      </w:r>
    </w:p>
    <w:p w:rsidR="00E95FCD" w:rsidRPr="00F06165" w:rsidRDefault="00E95FCD" w:rsidP="00E95FCD">
      <w:pPr>
        <w:pStyle w:val="NormalWeb"/>
        <w:spacing w:before="0" w:beforeAutospacing="0" w:after="0" w:afterAutospacing="0" w:line="360" w:lineRule="auto"/>
        <w:ind w:left="851" w:firstLine="425"/>
        <w:jc w:val="both"/>
        <w:rPr>
          <w:rFonts w:asciiTheme="majorBidi" w:hAnsiTheme="majorBidi" w:cstheme="majorBidi"/>
        </w:rPr>
      </w:pPr>
      <w:r w:rsidRPr="00F06165">
        <w:rPr>
          <w:rFonts w:asciiTheme="majorBidi" w:hAnsiTheme="majorBidi" w:cstheme="majorBidi"/>
        </w:rPr>
        <w:t>Tarifnya ditetapkan dengan memperhatikan biaya penyediaan jasa yang bersangkutan, kemampuan masyarakat, aspek keadilan, dan efektivitas pengendalian atas pelayanan tersebut. Biaya yang dimaksud meliputi biaya operasi dan pemeliharaan, biaya bunga, dan biaya modal.</w:t>
      </w:r>
    </w:p>
    <w:p w:rsidR="00E95FCD" w:rsidRPr="00965618" w:rsidRDefault="00E95FCD" w:rsidP="00E95FCD">
      <w:pPr>
        <w:pStyle w:val="Heading4"/>
        <w:numPr>
          <w:ilvl w:val="0"/>
          <w:numId w:val="16"/>
        </w:numPr>
        <w:spacing w:before="0" w:line="360" w:lineRule="auto"/>
        <w:jc w:val="both"/>
        <w:rPr>
          <w:rFonts w:asciiTheme="majorBidi" w:hAnsiTheme="majorBidi"/>
          <w:b w:val="0"/>
          <w:bCs w:val="0"/>
          <w:i w:val="0"/>
          <w:iCs w:val="0"/>
          <w:color w:val="auto"/>
          <w:sz w:val="24"/>
          <w:szCs w:val="24"/>
        </w:rPr>
      </w:pPr>
      <w:r w:rsidRPr="00965618">
        <w:rPr>
          <w:rFonts w:asciiTheme="majorBidi" w:hAnsiTheme="majorBidi"/>
          <w:b w:val="0"/>
          <w:bCs w:val="0"/>
          <w:i w:val="0"/>
          <w:iCs w:val="0"/>
          <w:color w:val="auto"/>
          <w:sz w:val="24"/>
          <w:szCs w:val="24"/>
        </w:rPr>
        <w:t>Retribusi Jasa Usaha</w:t>
      </w:r>
    </w:p>
    <w:p w:rsidR="00E95FCD" w:rsidRPr="00F06165" w:rsidRDefault="00E95FCD" w:rsidP="00E95FCD">
      <w:pPr>
        <w:pStyle w:val="NormalWeb"/>
        <w:spacing w:before="0" w:beforeAutospacing="0" w:after="0" w:afterAutospacing="0" w:line="360" w:lineRule="auto"/>
        <w:ind w:left="851"/>
        <w:jc w:val="both"/>
        <w:rPr>
          <w:rFonts w:asciiTheme="majorBidi" w:hAnsiTheme="majorBidi" w:cstheme="majorBidi"/>
        </w:rPr>
      </w:pPr>
      <w:r w:rsidRPr="00F06165">
        <w:rPr>
          <w:rFonts w:asciiTheme="majorBidi" w:hAnsiTheme="majorBidi" w:cstheme="majorBidi"/>
        </w:rPr>
        <w:t>Retribusi Jasa Usaha merupakan pungutan atas pelayanan yang disediakan oleh Pemerintah Daerah dengan menganut prinsip komersial, baik itu pelayanan dengan menggunakan/memanfaatkan kekayaan daerah yang belum dimanfaatkan secara optimal dan/atau pelayanan oleh pemerintah daerah sepanjang belum dapat disediakan secara memadai oleh pihak swasta.</w:t>
      </w:r>
    </w:p>
    <w:p w:rsidR="00E95FCD" w:rsidRPr="00F06165" w:rsidRDefault="00E95FCD" w:rsidP="00E95FCD">
      <w:pPr>
        <w:pStyle w:val="NormalWeb"/>
        <w:spacing w:before="0" w:beforeAutospacing="0" w:after="0" w:afterAutospacing="0" w:line="360" w:lineRule="auto"/>
        <w:ind w:left="567"/>
        <w:jc w:val="both"/>
        <w:rPr>
          <w:rFonts w:asciiTheme="majorBidi" w:hAnsiTheme="majorBidi" w:cstheme="majorBidi"/>
        </w:rPr>
      </w:pPr>
      <w:r w:rsidRPr="00F06165">
        <w:rPr>
          <w:rFonts w:asciiTheme="majorBidi" w:hAnsiTheme="majorBidi" w:cstheme="majorBidi"/>
        </w:rPr>
        <w:t>Retribusi Jasa Usaha dibagi ke dalam 11 bagian, yaitu:</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965618">
        <w:rPr>
          <w:rFonts w:asciiTheme="majorBidi" w:hAnsiTheme="majorBidi" w:cstheme="majorBidi"/>
          <w:sz w:val="24"/>
          <w:szCs w:val="24"/>
        </w:rPr>
        <w:t xml:space="preserve">Retribusi Pemakaian Kekayaan Daerah untuk pungutan atas pemakaian kekayaan daerah berupa pemakaian tanah dan bangunan, ruangan untuk pesta, dan kendaraan/alat-alat berat/alat-alat besar milik daerah. Tidak termasuk penggunaan </w:t>
      </w:r>
      <w:r w:rsidRPr="00965618">
        <w:rPr>
          <w:rFonts w:asciiTheme="majorBidi" w:hAnsiTheme="majorBidi" w:cstheme="majorBidi"/>
          <w:sz w:val="24"/>
          <w:szCs w:val="24"/>
        </w:rPr>
        <w:lastRenderedPageBreak/>
        <w:t>tanah yang tidak mengubah fungsi dari tanah tersebut, misal pemancangan tiang listrik/telepon, dan lain-lain.</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Pasar Grosir dan/atau Pertokoan untuk pungutan atas penyediaan fasilitas pasar grosir berbagai jenis barang dan fasilitas pasar/pertokoan yang dikontrakkan, yang disediakan oleh daerah, tidak termasuk yang disediakan oleh BUMD dan swasta.</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Tempat Pelelangan untuk pungutan atas pemakaian tempat pelelangan yang secara khusus disediakan oleh pemerintah daerah untuk melakukan pelelangan ikan, ternak, hasil bumi, dan hasil hutan.</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Terminal untuk pungutan atas pemakaian tempat pelayanan penyediaan parkir untuk kendaraan penumpang dan bus umum, tempat kegiatan usaha, dan fasilitas lain di lingkungan terminal yang dimiliki/dikelola oleh daerah, terkecuali yang dimiliki/dikelola oleh pemerintah, BUMN, BUMD, dan swasta.</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Tempat Khusus Parkir untuk pungutan atas pemakaian tempat parkir yang khusus disediakan, dimiliki, dan/atau dikelola oleh daerah, terkecuali yang disediakan/dikelola oleh BUMN, BUMD, dan swasta.</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Tempat Penginapan/Pesanggrahan/Vila untuk pungutan atas pelayanan tempat penginapan/pesanggrahan/vila yang dimiliki dan/atau dikelola oleh daerah, terkecuali yang dimiliki/dikelola oleh pemerintah, BUMN, BUMD, dan swasta.</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Rumah Potong Hewan untuk pungutan atas pelayanan penyediaan fasilitas pemotongan hewan yang dimiliki dan/atau dikelola oleh daerah, termasuk layanan pemeriksaan kesehatan hewan sebelum dan sesudah dipotong.</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Pelayanan Kepelabuhan untuk pungutan atas pelayanan jasa kepelabuhan yang disediakan, dimiliki, dan/atau dikelola oleh pemerintah daerah.</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Tempat Rekreasi dan Olahraga untuk pungutan atas pemakaian tempat rekreasi, pariwisata, dan olahraga yang dimiliki dan dikelola oleh daerah.</w:t>
      </w:r>
    </w:p>
    <w:p w:rsidR="00E95FCD"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Penyeberangan di Air untuk pungutan atas pelayanan penyeberangan orang/barang dengan menggunakan kendaraan di air milik/kelola daerah.</w:t>
      </w:r>
    </w:p>
    <w:p w:rsidR="00E95FCD" w:rsidRPr="0044631C" w:rsidRDefault="00E95FCD" w:rsidP="00E95FCD">
      <w:pPr>
        <w:pStyle w:val="ListParagraph"/>
        <w:numPr>
          <w:ilvl w:val="0"/>
          <w:numId w:val="14"/>
        </w:numPr>
        <w:tabs>
          <w:tab w:val="clear" w:pos="720"/>
        </w:tabs>
        <w:spacing w:line="360" w:lineRule="auto"/>
        <w:ind w:left="993"/>
        <w:rPr>
          <w:rFonts w:asciiTheme="majorBidi" w:hAnsiTheme="majorBidi" w:cstheme="majorBidi"/>
          <w:sz w:val="24"/>
          <w:szCs w:val="24"/>
        </w:rPr>
      </w:pPr>
      <w:r w:rsidRPr="0044631C">
        <w:rPr>
          <w:rFonts w:asciiTheme="majorBidi" w:hAnsiTheme="majorBidi" w:cstheme="majorBidi"/>
          <w:sz w:val="24"/>
          <w:szCs w:val="24"/>
        </w:rPr>
        <w:t>Retribusi Penjualan Produk Usaha Daerah untuk pungutan atas penjualan hasil produksi usaha pemerintah daerah, terkecuali hasil penjualan usaha daerah oleh pemerintah, BUMN, BUMD, dan swasta.</w:t>
      </w:r>
    </w:p>
    <w:p w:rsidR="00E95FCD" w:rsidRPr="00F06165" w:rsidRDefault="00E95FCD" w:rsidP="00E95FCD">
      <w:pPr>
        <w:pStyle w:val="NormalWeb"/>
        <w:spacing w:before="0" w:beforeAutospacing="0" w:after="0" w:afterAutospacing="0" w:line="360" w:lineRule="auto"/>
        <w:ind w:left="567" w:firstLine="425"/>
        <w:jc w:val="both"/>
        <w:rPr>
          <w:rFonts w:asciiTheme="majorBidi" w:hAnsiTheme="majorBidi" w:cstheme="majorBidi"/>
        </w:rPr>
      </w:pPr>
      <w:r w:rsidRPr="00F06165">
        <w:rPr>
          <w:rFonts w:asciiTheme="majorBidi" w:hAnsiTheme="majorBidi" w:cstheme="majorBidi"/>
        </w:rPr>
        <w:t>Tarif Retribusi Jasa Usaha sendiri didasarkan pada tujuan untuk memperoleh keuntungan yang layak, dalam artian keuntungan yang diperoleh apabila pelayanan jasa usaha tersebut dilakukan secara efisien dan berorientasi pada harga pasar.</w:t>
      </w:r>
    </w:p>
    <w:p w:rsidR="00E95FCD" w:rsidRPr="003862AD" w:rsidRDefault="00E95FCD" w:rsidP="00E95FCD">
      <w:pPr>
        <w:pStyle w:val="Heading4"/>
        <w:numPr>
          <w:ilvl w:val="0"/>
          <w:numId w:val="16"/>
        </w:numPr>
        <w:spacing w:before="0" w:line="360" w:lineRule="auto"/>
        <w:jc w:val="both"/>
        <w:rPr>
          <w:rFonts w:asciiTheme="majorBidi" w:hAnsiTheme="majorBidi"/>
          <w:b w:val="0"/>
          <w:bCs w:val="0"/>
          <w:i w:val="0"/>
          <w:iCs w:val="0"/>
          <w:color w:val="auto"/>
          <w:sz w:val="24"/>
          <w:szCs w:val="24"/>
        </w:rPr>
      </w:pPr>
      <w:r w:rsidRPr="003862AD">
        <w:rPr>
          <w:rFonts w:asciiTheme="majorBidi" w:hAnsiTheme="majorBidi"/>
          <w:b w:val="0"/>
          <w:bCs w:val="0"/>
          <w:i w:val="0"/>
          <w:iCs w:val="0"/>
          <w:color w:val="auto"/>
          <w:sz w:val="24"/>
          <w:szCs w:val="24"/>
        </w:rPr>
        <w:lastRenderedPageBreak/>
        <w:t>Retribusi Perizinan Tertentu</w:t>
      </w:r>
      <w:r>
        <w:rPr>
          <w:rFonts w:asciiTheme="majorBidi" w:hAnsiTheme="majorBidi"/>
          <w:b w:val="0"/>
          <w:bCs w:val="0"/>
          <w:i w:val="0"/>
          <w:iCs w:val="0"/>
          <w:color w:val="auto"/>
          <w:sz w:val="24"/>
          <w:szCs w:val="24"/>
        </w:rPr>
        <w:t>.</w:t>
      </w:r>
    </w:p>
    <w:p w:rsidR="00E95FCD" w:rsidRPr="00F06165" w:rsidRDefault="00E95FCD" w:rsidP="00E95FCD">
      <w:pPr>
        <w:pStyle w:val="NormalWeb"/>
        <w:spacing w:before="0" w:beforeAutospacing="0" w:after="0" w:afterAutospacing="0" w:line="360" w:lineRule="auto"/>
        <w:ind w:left="567" w:firstLine="425"/>
        <w:jc w:val="both"/>
        <w:rPr>
          <w:rFonts w:asciiTheme="majorBidi" w:hAnsiTheme="majorBidi" w:cstheme="majorBidi"/>
        </w:rPr>
      </w:pPr>
      <w:r w:rsidRPr="00F06165">
        <w:rPr>
          <w:rFonts w:asciiTheme="majorBidi" w:hAnsiTheme="majorBidi" w:cstheme="majorBidi"/>
        </w:rPr>
        <w:t>Retribusi Perizinan Tertentu merupakan pungutan atas pelayanan perizinan tertentu oleh pemerintah daerah kepada pribadi atau badan yang dimaksudkan untuk pengaturan dan pengawasan atas kegiatan pemanfaatan ruang, penggunaan sumber daya alam, barang, sarana, atau fasilitas tertentu guna melindungi kepentingan umum dan menjaga kelestarian lingkungan.</w:t>
      </w:r>
    </w:p>
    <w:p w:rsidR="00E95FCD" w:rsidRDefault="00E95FCD" w:rsidP="00E95FCD">
      <w:pPr>
        <w:pStyle w:val="NormalWeb"/>
        <w:spacing w:before="0" w:beforeAutospacing="0" w:after="0" w:afterAutospacing="0" w:line="360" w:lineRule="auto"/>
        <w:ind w:left="426" w:firstLine="425"/>
        <w:jc w:val="both"/>
        <w:rPr>
          <w:rFonts w:asciiTheme="majorBidi" w:hAnsiTheme="majorBidi" w:cstheme="majorBidi"/>
        </w:rPr>
      </w:pPr>
      <w:r w:rsidRPr="00F06165">
        <w:rPr>
          <w:rFonts w:asciiTheme="majorBidi" w:hAnsiTheme="majorBidi" w:cstheme="majorBidi"/>
        </w:rPr>
        <w:t>Retribusi Perizinan tertentu dibagi ke dalam 6 jenis, yaitu:</w:t>
      </w:r>
    </w:p>
    <w:p w:rsidR="00E95FCD" w:rsidRPr="0044631C" w:rsidRDefault="00E95FCD" w:rsidP="00E95FCD">
      <w:pPr>
        <w:pStyle w:val="NormalWeb"/>
        <w:numPr>
          <w:ilvl w:val="0"/>
          <w:numId w:val="15"/>
        </w:numPr>
        <w:tabs>
          <w:tab w:val="clear" w:pos="720"/>
        </w:tabs>
        <w:spacing w:before="0" w:beforeAutospacing="0" w:after="0" w:afterAutospacing="0" w:line="360" w:lineRule="auto"/>
        <w:ind w:left="993"/>
        <w:jc w:val="both"/>
        <w:rPr>
          <w:rFonts w:asciiTheme="majorBidi" w:hAnsiTheme="majorBidi" w:cstheme="majorBidi"/>
        </w:rPr>
      </w:pPr>
      <w:r w:rsidRPr="0044631C">
        <w:rPr>
          <w:rFonts w:asciiTheme="majorBidi" w:hAnsiTheme="majorBidi" w:cstheme="majorBidi"/>
        </w:rPr>
        <w:t>Retribusi Izin Mendirikan Bangunan (IMB) untuk pungutan atas pelayanan pemberian izin untuk mendirikan suatu bangunan.</w:t>
      </w:r>
    </w:p>
    <w:p w:rsidR="00E95FCD" w:rsidRPr="00F06165" w:rsidRDefault="00E95FCD" w:rsidP="00E95FCD">
      <w:pPr>
        <w:numPr>
          <w:ilvl w:val="0"/>
          <w:numId w:val="15"/>
        </w:numPr>
        <w:tabs>
          <w:tab w:val="clear" w:pos="720"/>
        </w:tabs>
        <w:spacing w:line="360" w:lineRule="auto"/>
        <w:ind w:left="993"/>
        <w:rPr>
          <w:rFonts w:asciiTheme="majorBidi" w:hAnsiTheme="majorBidi" w:cstheme="majorBidi"/>
          <w:sz w:val="24"/>
          <w:szCs w:val="24"/>
        </w:rPr>
      </w:pPr>
      <w:r w:rsidRPr="00F06165">
        <w:rPr>
          <w:rFonts w:asciiTheme="majorBidi" w:hAnsiTheme="majorBidi" w:cstheme="majorBidi"/>
          <w:sz w:val="24"/>
          <w:szCs w:val="24"/>
        </w:rPr>
        <w:t>Retribusi Izin Tempat Penjualan Minuman Beralkohol untuk pungutan atas pelayanan pemberian izin untuk melakukan penjualan minuman beralkohol di suatu tempat tertentu.</w:t>
      </w:r>
    </w:p>
    <w:p w:rsidR="00E95FCD" w:rsidRPr="00F06165" w:rsidRDefault="00E95FCD" w:rsidP="00E95FCD">
      <w:pPr>
        <w:numPr>
          <w:ilvl w:val="0"/>
          <w:numId w:val="15"/>
        </w:numPr>
        <w:tabs>
          <w:tab w:val="clear" w:pos="720"/>
        </w:tabs>
        <w:spacing w:line="360" w:lineRule="auto"/>
        <w:ind w:left="993"/>
        <w:rPr>
          <w:rFonts w:asciiTheme="majorBidi" w:hAnsiTheme="majorBidi" w:cstheme="majorBidi"/>
          <w:sz w:val="24"/>
          <w:szCs w:val="24"/>
        </w:rPr>
      </w:pPr>
      <w:r w:rsidRPr="00F06165">
        <w:rPr>
          <w:rFonts w:asciiTheme="majorBidi" w:hAnsiTheme="majorBidi" w:cstheme="majorBidi"/>
          <w:sz w:val="24"/>
          <w:szCs w:val="24"/>
        </w:rPr>
        <w:t>Retribusi Izin Gangguan untuk pungutan atas pelayanan pemberian izin tempat usaha/kegiatan di lokasi tertentu yang dapat menimbulkan bahaya, kerugian/gangguan, tidak termasuk tempat usaha/kegiatan yang telah ditentukan oleh daerah.</w:t>
      </w:r>
    </w:p>
    <w:p w:rsidR="00E95FCD" w:rsidRPr="00F06165" w:rsidRDefault="00E95FCD" w:rsidP="00E95FCD">
      <w:pPr>
        <w:numPr>
          <w:ilvl w:val="0"/>
          <w:numId w:val="15"/>
        </w:numPr>
        <w:tabs>
          <w:tab w:val="clear" w:pos="720"/>
        </w:tabs>
        <w:spacing w:line="360" w:lineRule="auto"/>
        <w:ind w:left="993"/>
        <w:rPr>
          <w:rFonts w:asciiTheme="majorBidi" w:hAnsiTheme="majorBidi" w:cstheme="majorBidi"/>
          <w:sz w:val="24"/>
          <w:szCs w:val="24"/>
        </w:rPr>
      </w:pPr>
      <w:r w:rsidRPr="00F06165">
        <w:rPr>
          <w:rFonts w:asciiTheme="majorBidi" w:hAnsiTheme="majorBidi" w:cstheme="majorBidi"/>
          <w:sz w:val="24"/>
          <w:szCs w:val="24"/>
        </w:rPr>
        <w:t>Retribusi Izin Trayek untuk pungutan atas pelayanan pemberian izin usaha untuk penyediaan pelayanan angkutan penumpang umum pada satu atau beberapa trayek tertentu.</w:t>
      </w:r>
    </w:p>
    <w:p w:rsidR="00E95FCD" w:rsidRPr="00F06165" w:rsidRDefault="00E95FCD" w:rsidP="00E95FCD">
      <w:pPr>
        <w:numPr>
          <w:ilvl w:val="0"/>
          <w:numId w:val="15"/>
        </w:numPr>
        <w:tabs>
          <w:tab w:val="clear" w:pos="720"/>
        </w:tabs>
        <w:spacing w:line="360" w:lineRule="auto"/>
        <w:ind w:left="993"/>
        <w:rPr>
          <w:rFonts w:asciiTheme="majorBidi" w:hAnsiTheme="majorBidi" w:cstheme="majorBidi"/>
          <w:sz w:val="24"/>
          <w:szCs w:val="24"/>
        </w:rPr>
      </w:pPr>
      <w:r w:rsidRPr="00F06165">
        <w:rPr>
          <w:rFonts w:asciiTheme="majorBidi" w:hAnsiTheme="majorBidi" w:cstheme="majorBidi"/>
          <w:sz w:val="24"/>
          <w:szCs w:val="24"/>
        </w:rPr>
        <w:t>Retribusi Izin Usaha Perikanan untuk pungutan atau pemberian izin untuk melakukan kegiatan usaha penangkapan dan pembudidayaan ikan.</w:t>
      </w:r>
    </w:p>
    <w:p w:rsidR="00E95FCD" w:rsidRPr="00F06165" w:rsidRDefault="00E95FCD" w:rsidP="00E95FCD">
      <w:pPr>
        <w:numPr>
          <w:ilvl w:val="0"/>
          <w:numId w:val="15"/>
        </w:numPr>
        <w:tabs>
          <w:tab w:val="clear" w:pos="720"/>
        </w:tabs>
        <w:spacing w:line="360" w:lineRule="auto"/>
        <w:ind w:left="993"/>
        <w:rPr>
          <w:rFonts w:asciiTheme="majorBidi" w:hAnsiTheme="majorBidi" w:cstheme="majorBidi"/>
          <w:sz w:val="24"/>
          <w:szCs w:val="24"/>
        </w:rPr>
      </w:pPr>
      <w:r w:rsidRPr="00F06165">
        <w:rPr>
          <w:rFonts w:asciiTheme="majorBidi" w:hAnsiTheme="majorBidi" w:cstheme="majorBidi"/>
          <w:sz w:val="24"/>
          <w:szCs w:val="24"/>
        </w:rPr>
        <w:t>Retribusi Perpanjangan Izin Memperkerjakan Tenaga Asing (IMTA) untuk pungutan atas pemberian perpanjangan IMTA kepada pemberi kerja tenaga asing.</w:t>
      </w:r>
    </w:p>
    <w:p w:rsidR="00E95FCD" w:rsidRDefault="00E95FCD" w:rsidP="00E95FCD">
      <w:pPr>
        <w:pStyle w:val="NormalWeb"/>
        <w:spacing w:before="0" w:beforeAutospacing="0" w:after="0" w:afterAutospacing="0" w:line="360" w:lineRule="auto"/>
        <w:ind w:left="567" w:firstLine="283"/>
        <w:jc w:val="both"/>
        <w:rPr>
          <w:rFonts w:asciiTheme="majorBidi" w:hAnsiTheme="majorBidi" w:cstheme="majorBidi"/>
        </w:rPr>
      </w:pPr>
      <w:r w:rsidRPr="00F06165">
        <w:rPr>
          <w:rFonts w:asciiTheme="majorBidi" w:hAnsiTheme="majorBidi" w:cstheme="majorBidi"/>
        </w:rPr>
        <w:t>Untuk tarif Retribusi Perizinan Tertentu didasarkan pada tujuan untuk menutup sebagian atau seluruh biaya penyelenggaraan pemberian izin yang bersangkutan. Biayanya meliputi dokumen izin, pengawasan di lapangan, penegakan hukum, tata usaha, dan biaya dampak negatif dari pemberian izin tersebut.</w:t>
      </w:r>
    </w:p>
    <w:p w:rsidR="00E95FCD" w:rsidRDefault="00E95FCD" w:rsidP="00E95FCD">
      <w:pPr>
        <w:pStyle w:val="NormalWeb"/>
        <w:spacing w:before="0" w:beforeAutospacing="0" w:after="0" w:afterAutospacing="0" w:line="360" w:lineRule="auto"/>
        <w:ind w:firstLine="709"/>
        <w:jc w:val="both"/>
        <w:rPr>
          <w:rFonts w:asciiTheme="majorBidi" w:hAnsiTheme="majorBidi" w:cstheme="majorBidi"/>
        </w:rPr>
      </w:pPr>
      <w:r>
        <w:rPr>
          <w:rFonts w:asciiTheme="majorBidi" w:hAnsiTheme="majorBidi" w:cstheme="majorBidi"/>
        </w:rPr>
        <w:t>Pada penelitian ini lebih mengkhususkan retribusi jasa umum dan retribusi jasa usaha berkaitan dengan perparkiran. Termasuk juga ketentuan peraturan yang ada di daerah dalam hal ini Kota Bekasi.</w:t>
      </w:r>
    </w:p>
    <w:p w:rsidR="00E95FCD" w:rsidRDefault="00E95FCD" w:rsidP="00E95FCD">
      <w:pPr>
        <w:rPr>
          <w:rFonts w:ascii="Times New Roman" w:hAnsi="Times New Roman" w:cs="Times New Roman"/>
          <w:sz w:val="24"/>
          <w:szCs w:val="24"/>
        </w:rPr>
      </w:pPr>
    </w:p>
    <w:p w:rsidR="00443C2E" w:rsidRDefault="00443C2E">
      <w:bookmarkStart w:id="0" w:name="_GoBack"/>
      <w:bookmarkEnd w:id="0"/>
    </w:p>
    <w:sectPr w:rsidR="00443C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71D" w:rsidRDefault="0045371D" w:rsidP="00E95FCD">
      <w:pPr>
        <w:spacing w:line="240" w:lineRule="auto"/>
      </w:pPr>
      <w:r>
        <w:separator/>
      </w:r>
    </w:p>
  </w:endnote>
  <w:endnote w:type="continuationSeparator" w:id="0">
    <w:p w:rsidR="0045371D" w:rsidRDefault="0045371D" w:rsidP="00E95F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OldStyle">
    <w:altName w:val="Times New Roman"/>
    <w:panose1 w:val="00000000000000000000"/>
    <w:charset w:val="A1"/>
    <w:family w:val="auto"/>
    <w:notTrueType/>
    <w:pitch w:val="default"/>
    <w:sig w:usb0="00000081" w:usb1="00000000" w:usb2="00000000" w:usb3="00000000" w:csb0="00000008"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71D" w:rsidRDefault="0045371D" w:rsidP="00E95FCD">
      <w:pPr>
        <w:spacing w:line="240" w:lineRule="auto"/>
      </w:pPr>
      <w:r>
        <w:separator/>
      </w:r>
    </w:p>
  </w:footnote>
  <w:footnote w:type="continuationSeparator" w:id="0">
    <w:p w:rsidR="0045371D" w:rsidRDefault="0045371D" w:rsidP="00E95FCD">
      <w:pPr>
        <w:spacing w:line="240" w:lineRule="auto"/>
      </w:pPr>
      <w:r>
        <w:continuationSeparator/>
      </w:r>
    </w:p>
  </w:footnote>
  <w:footnote w:id="1">
    <w:p w:rsidR="00E95FCD" w:rsidRPr="00D14229" w:rsidRDefault="00E95FCD" w:rsidP="00E95FCD">
      <w:pPr>
        <w:pStyle w:val="FootnoteText"/>
        <w:ind w:firstLine="720"/>
        <w:jc w:val="both"/>
        <w:rPr>
          <w:rFonts w:asciiTheme="majorBidi" w:hAnsiTheme="majorBidi" w:cstheme="majorBidi"/>
        </w:rPr>
      </w:pPr>
      <w:r w:rsidRPr="00D0169B">
        <w:rPr>
          <w:rStyle w:val="FootnoteReference"/>
          <w:rFonts w:ascii="Times New Roman" w:hAnsi="Times New Roman" w:cs="Times New Roman"/>
        </w:rPr>
        <w:footnoteRef/>
      </w:r>
      <w:r w:rsidRPr="00D0169B">
        <w:rPr>
          <w:rFonts w:ascii="Times New Roman" w:hAnsi="Times New Roman" w:cs="Times New Roman"/>
        </w:rPr>
        <w:t xml:space="preserve">Rifzan, </w:t>
      </w:r>
      <w:r w:rsidRPr="00D0169B">
        <w:rPr>
          <w:rFonts w:ascii="Times New Roman" w:hAnsi="Times New Roman" w:cs="Times New Roman"/>
          <w:i/>
          <w:iCs/>
        </w:rPr>
        <w:t>5mSyarat Mendirikan Minimarket Sekelas Indomaret Sistem Waralaba,</w:t>
      </w:r>
      <w:r w:rsidRPr="00D0169B">
        <w:rPr>
          <w:rFonts w:ascii="Times New Roman" w:hAnsi="Times New Roman" w:cs="Times New Roman"/>
        </w:rPr>
        <w:t xml:space="preserve">  </w:t>
      </w:r>
      <w:hyperlink r:id="rId1" w:history="1">
        <w:r w:rsidRPr="00D0169B">
          <w:rPr>
            <w:rStyle w:val="Hyperlink"/>
            <w:rFonts w:asciiTheme="majorBidi" w:hAnsiTheme="majorBidi" w:cstheme="majorBidi"/>
          </w:rPr>
          <w:t>https://carainvestasibisnis.com/5-syarat-mendirikan-minimarket-sekelas-indomaret-sistem-waralaba</w:t>
        </w:r>
      </w:hyperlink>
      <w:r>
        <w:rPr>
          <w:rFonts w:asciiTheme="majorBidi" w:hAnsiTheme="majorBidi" w:cstheme="majorBidi"/>
        </w:rPr>
        <w:t>. Di lihat tanggal 8 Mei 2020.</w:t>
      </w:r>
    </w:p>
  </w:footnote>
  <w:footnote w:id="2">
    <w:p w:rsidR="00E95FCD" w:rsidRDefault="00E95FCD" w:rsidP="00E95FCD">
      <w:pPr>
        <w:pStyle w:val="FootnoteText"/>
        <w:ind w:firstLine="720"/>
      </w:pPr>
      <w:r w:rsidRPr="00536B54">
        <w:rPr>
          <w:rStyle w:val="FootnoteReference"/>
          <w:rFonts w:ascii="Times New Roman" w:hAnsi="Times New Roman" w:cs="Times New Roman"/>
        </w:rPr>
        <w:footnoteRef/>
      </w:r>
      <w:r w:rsidRPr="00536B54">
        <w:rPr>
          <w:rFonts w:ascii="Times New Roman" w:hAnsi="Times New Roman" w:cs="Times New Roman"/>
        </w:rPr>
        <w:t xml:space="preserve">Joniansyah, </w:t>
      </w:r>
      <w:r w:rsidRPr="00536B54">
        <w:rPr>
          <w:rFonts w:ascii="Times New Roman" w:hAnsi="Times New Roman" w:cs="Times New Roman"/>
          <w:i/>
          <w:iCs/>
        </w:rPr>
        <w:t>Viral Minimarket Bekasi dikuasai Ini Kata Alfamart,</w:t>
      </w:r>
      <w:r>
        <w:rPr>
          <w:i/>
          <w:iCs/>
        </w:rPr>
        <w:t xml:space="preserve"> Preman, </w:t>
      </w:r>
      <w:hyperlink r:id="rId2" w:history="1">
        <w:r w:rsidRPr="00D0169B">
          <w:rPr>
            <w:rStyle w:val="Hyperlink"/>
            <w:rFonts w:asciiTheme="majorBidi" w:hAnsiTheme="majorBidi" w:cstheme="majorBidi"/>
          </w:rPr>
          <w:t>https://metro.tempo.co/read/1268395/viral-parkir-minimarket-bekasi-dikuasai-preman-ini-kata-alfamart/full&amp;view=ok</w:t>
        </w:r>
      </w:hyperlink>
      <w:r w:rsidRPr="00D0169B">
        <w:t xml:space="preserve">, </w:t>
      </w:r>
      <w:r>
        <w:t xml:space="preserve">dilihat tanggal 8 Mei 2020. </w:t>
      </w:r>
    </w:p>
  </w:footnote>
  <w:footnote w:id="3">
    <w:p w:rsidR="00E95FCD" w:rsidRDefault="00E95FCD" w:rsidP="00E95FCD">
      <w:pPr>
        <w:pStyle w:val="FootnoteText"/>
        <w:ind w:firstLine="720"/>
        <w:jc w:val="both"/>
      </w:pPr>
      <w:r>
        <w:rPr>
          <w:rStyle w:val="FootnoteReference"/>
        </w:rPr>
        <w:footnoteRef/>
      </w:r>
      <w:r>
        <w:rPr>
          <w:rFonts w:asciiTheme="majorBidi" w:hAnsiTheme="majorBidi" w:cstheme="majorBidi"/>
        </w:rPr>
        <w:t xml:space="preserve">Muhammad Yamin, </w:t>
      </w:r>
      <w:r>
        <w:rPr>
          <w:rFonts w:asciiTheme="majorBidi" w:hAnsiTheme="majorBidi" w:cstheme="majorBidi"/>
          <w:i/>
          <w:iCs/>
        </w:rPr>
        <w:t xml:space="preserve">Proklamasi dan Konstitusi Republik Indonesia </w:t>
      </w:r>
      <w:r>
        <w:rPr>
          <w:rFonts w:asciiTheme="majorBidi" w:hAnsiTheme="majorBidi" w:cstheme="majorBidi"/>
        </w:rPr>
        <w:t>(Jakarta : Ghalia ,1992), hlm.72.</w:t>
      </w:r>
      <w:r>
        <w:t xml:space="preserve"> </w:t>
      </w:r>
    </w:p>
  </w:footnote>
  <w:footnote w:id="4">
    <w:p w:rsidR="00E95FCD" w:rsidRDefault="00E95FCD" w:rsidP="00E95FCD">
      <w:pPr>
        <w:pStyle w:val="FootnoteText"/>
        <w:ind w:firstLine="720"/>
        <w:jc w:val="both"/>
      </w:pPr>
      <w:r>
        <w:rPr>
          <w:rStyle w:val="FootnoteReference"/>
        </w:rPr>
        <w:footnoteRef/>
      </w:r>
      <w:r>
        <w:rPr>
          <w:rFonts w:asciiTheme="majorBidi" w:hAnsiTheme="majorBidi" w:cstheme="majorBidi"/>
        </w:rPr>
        <w:t xml:space="preserve">A.Hamid S. Attamimi, </w:t>
      </w:r>
      <w:r>
        <w:rPr>
          <w:rFonts w:asciiTheme="majorBidi" w:hAnsiTheme="majorBidi" w:cstheme="majorBidi"/>
          <w:i/>
          <w:iCs/>
        </w:rPr>
        <w:t xml:space="preserve">Teori perundang-Undangan Indonesia, </w:t>
      </w:r>
      <w:r>
        <w:rPr>
          <w:rFonts w:asciiTheme="majorBidi" w:hAnsiTheme="majorBidi" w:cstheme="majorBidi"/>
        </w:rPr>
        <w:t>makalah pada pidato Upacara Pengukuhan Guru Besar Tetap di Fakultas Hukum UI, Jakarta, hlm. 8.</w:t>
      </w:r>
      <w:r>
        <w:t xml:space="preserve"> </w:t>
      </w:r>
    </w:p>
  </w:footnote>
  <w:footnote w:id="5">
    <w:p w:rsidR="00E95FCD" w:rsidRDefault="00E95FCD" w:rsidP="00E95FCD">
      <w:pPr>
        <w:pStyle w:val="FootnoteText"/>
        <w:ind w:firstLine="720"/>
        <w:jc w:val="both"/>
      </w:pPr>
      <w:r>
        <w:rPr>
          <w:rStyle w:val="FootnoteReference"/>
        </w:rPr>
        <w:footnoteRef/>
      </w:r>
      <w:r>
        <w:rPr>
          <w:rFonts w:asciiTheme="majorBidi" w:hAnsiTheme="majorBidi" w:cstheme="majorBidi"/>
        </w:rPr>
        <w:t xml:space="preserve">Philipus M. Hadjon, </w:t>
      </w:r>
      <w:r>
        <w:rPr>
          <w:rFonts w:asciiTheme="majorBidi" w:hAnsiTheme="majorBidi" w:cstheme="majorBidi"/>
          <w:i/>
          <w:iCs/>
        </w:rPr>
        <w:t xml:space="preserve">Ide Negara Hukum dalam Sistem Ketatanegaraan Republik Indonesia, </w:t>
      </w:r>
      <w:r>
        <w:rPr>
          <w:rFonts w:asciiTheme="majorBidi" w:hAnsiTheme="majorBidi" w:cstheme="majorBidi"/>
        </w:rPr>
        <w:t>makalah pada Simposium Politi, Hak A</w:t>
      </w:r>
      <w:r w:rsidRPr="00AB4B27">
        <w:rPr>
          <w:rFonts w:asciiTheme="majorBidi" w:hAnsiTheme="majorBidi" w:cstheme="majorBidi"/>
        </w:rPr>
        <w:t>sasi Manusia dan Pembangunan, dalam rangka  Dies Natalis Universitas Airlangga, Surabaya, hlm 6.</w:t>
      </w:r>
    </w:p>
  </w:footnote>
  <w:footnote w:id="6">
    <w:p w:rsidR="00E95FCD" w:rsidRPr="00D5040C" w:rsidRDefault="00E95FCD" w:rsidP="00E95FCD">
      <w:pPr>
        <w:pStyle w:val="FootnoteText"/>
        <w:ind w:firstLine="720"/>
      </w:pPr>
      <w:r>
        <w:rPr>
          <w:rStyle w:val="FootnoteReference"/>
        </w:rPr>
        <w:footnoteRef/>
      </w:r>
      <w:r>
        <w:rPr>
          <w:rFonts w:asciiTheme="majorBidi" w:hAnsiTheme="majorBidi" w:cstheme="majorBidi"/>
        </w:rPr>
        <w:t xml:space="preserve">Sajipto Rahardjo, </w:t>
      </w:r>
      <w:r>
        <w:rPr>
          <w:rFonts w:asciiTheme="majorBidi" w:hAnsiTheme="majorBidi" w:cstheme="majorBidi"/>
          <w:i/>
          <w:iCs/>
        </w:rPr>
        <w:t xml:space="preserve">Ilmu Hukum </w:t>
      </w:r>
      <w:r>
        <w:rPr>
          <w:rFonts w:asciiTheme="majorBidi" w:hAnsiTheme="majorBidi" w:cstheme="majorBidi"/>
        </w:rPr>
        <w:t>(Bandung: Alumni,1986 ), hlm. 6.</w:t>
      </w:r>
    </w:p>
  </w:footnote>
  <w:footnote w:id="7">
    <w:p w:rsidR="00E95FCD" w:rsidRPr="005C5A5C" w:rsidRDefault="00E95FCD" w:rsidP="00E95FCD">
      <w:pPr>
        <w:spacing w:line="240" w:lineRule="auto"/>
        <w:ind w:firstLine="720"/>
        <w:rPr>
          <w:rFonts w:asciiTheme="majorBidi" w:eastAsia="Times New Roman" w:hAnsiTheme="majorBidi" w:cstheme="majorBidi"/>
          <w:sz w:val="20"/>
          <w:szCs w:val="20"/>
          <w:lang w:eastAsia="id-ID"/>
        </w:rPr>
      </w:pPr>
      <w:r w:rsidRPr="005C5A5C">
        <w:rPr>
          <w:rStyle w:val="FootnoteReference"/>
          <w:rFonts w:asciiTheme="majorBidi" w:hAnsiTheme="majorBidi"/>
          <w:sz w:val="20"/>
          <w:szCs w:val="20"/>
        </w:rPr>
        <w:footnoteRef/>
      </w:r>
      <w:r>
        <w:rPr>
          <w:rFonts w:asciiTheme="majorBidi" w:eastAsia="Times New Roman" w:hAnsiTheme="majorBidi" w:cstheme="majorBidi"/>
          <w:sz w:val="20"/>
          <w:szCs w:val="20"/>
          <w:lang w:eastAsia="id-ID"/>
        </w:rPr>
        <w:t>I</w:t>
      </w:r>
      <w:r w:rsidRPr="005C5A5C">
        <w:rPr>
          <w:rFonts w:asciiTheme="majorBidi" w:eastAsia="Times New Roman" w:hAnsiTheme="majorBidi" w:cstheme="majorBidi"/>
          <w:sz w:val="20"/>
          <w:szCs w:val="20"/>
          <w:lang w:eastAsia="id-ID"/>
        </w:rPr>
        <w:t xml:space="preserve">nu </w:t>
      </w:r>
      <w:r>
        <w:rPr>
          <w:rFonts w:asciiTheme="majorBidi" w:eastAsia="Times New Roman" w:hAnsiTheme="majorBidi" w:cstheme="majorBidi"/>
          <w:sz w:val="20"/>
          <w:szCs w:val="20"/>
          <w:lang w:eastAsia="id-ID"/>
        </w:rPr>
        <w:t>K</w:t>
      </w:r>
      <w:r w:rsidRPr="005C5A5C">
        <w:rPr>
          <w:rFonts w:asciiTheme="majorBidi" w:eastAsia="Times New Roman" w:hAnsiTheme="majorBidi" w:cstheme="majorBidi"/>
          <w:sz w:val="20"/>
          <w:szCs w:val="20"/>
          <w:lang w:eastAsia="id-ID"/>
        </w:rPr>
        <w:t xml:space="preserve">encana </w:t>
      </w:r>
      <w:r>
        <w:rPr>
          <w:rFonts w:asciiTheme="majorBidi" w:eastAsia="Times New Roman" w:hAnsiTheme="majorBidi" w:cstheme="majorBidi"/>
          <w:sz w:val="20"/>
          <w:szCs w:val="20"/>
          <w:lang w:eastAsia="id-ID"/>
        </w:rPr>
        <w:t>S</w:t>
      </w:r>
      <w:r w:rsidRPr="005C5A5C">
        <w:rPr>
          <w:rFonts w:asciiTheme="majorBidi" w:eastAsia="Times New Roman" w:hAnsiTheme="majorBidi" w:cstheme="majorBidi"/>
          <w:sz w:val="20"/>
          <w:szCs w:val="20"/>
          <w:lang w:eastAsia="id-ID"/>
        </w:rPr>
        <w:t xml:space="preserve">yafie, </w:t>
      </w:r>
      <w:r w:rsidRPr="005C5A5C">
        <w:rPr>
          <w:rFonts w:asciiTheme="majorBidi" w:eastAsia="Times New Roman" w:hAnsiTheme="majorBidi" w:cstheme="majorBidi"/>
          <w:i/>
          <w:iCs/>
          <w:sz w:val="20"/>
          <w:szCs w:val="20"/>
          <w:lang w:eastAsia="id-ID"/>
        </w:rPr>
        <w:t xml:space="preserve">Sistem </w:t>
      </w:r>
      <w:proofErr w:type="gramStart"/>
      <w:r w:rsidRPr="005C5A5C">
        <w:rPr>
          <w:rFonts w:asciiTheme="majorBidi" w:eastAsia="Times New Roman" w:hAnsiTheme="majorBidi" w:cstheme="majorBidi"/>
          <w:i/>
          <w:iCs/>
          <w:sz w:val="20"/>
          <w:szCs w:val="20"/>
          <w:lang w:eastAsia="id-ID"/>
        </w:rPr>
        <w:t>Administrasi  Negara</w:t>
      </w:r>
      <w:proofErr w:type="gramEnd"/>
      <w:r w:rsidRPr="005C5A5C">
        <w:rPr>
          <w:rFonts w:asciiTheme="majorBidi" w:eastAsia="Times New Roman" w:hAnsiTheme="majorBidi" w:cstheme="majorBidi"/>
          <w:i/>
          <w:iCs/>
          <w:sz w:val="20"/>
          <w:szCs w:val="20"/>
          <w:lang w:eastAsia="id-ID"/>
        </w:rPr>
        <w:t xml:space="preserve"> Republik Indonesia (SANRI)</w:t>
      </w:r>
      <w:r w:rsidRPr="005C5A5C">
        <w:rPr>
          <w:rFonts w:asciiTheme="majorBidi" w:eastAsia="Times New Roman" w:hAnsiTheme="majorBidi" w:cstheme="majorBidi"/>
          <w:sz w:val="20"/>
          <w:szCs w:val="20"/>
          <w:lang w:eastAsia="id-ID"/>
        </w:rPr>
        <w:t xml:space="preserve"> </w:t>
      </w:r>
      <w:r>
        <w:rPr>
          <w:rFonts w:asciiTheme="majorBidi" w:eastAsia="Times New Roman" w:hAnsiTheme="majorBidi" w:cstheme="majorBidi"/>
          <w:sz w:val="20"/>
          <w:szCs w:val="20"/>
          <w:lang w:eastAsia="id-ID"/>
        </w:rPr>
        <w:t>(J</w:t>
      </w:r>
      <w:r w:rsidRPr="005C5A5C">
        <w:rPr>
          <w:rFonts w:asciiTheme="majorBidi" w:eastAsia="Times New Roman" w:hAnsiTheme="majorBidi" w:cstheme="majorBidi"/>
          <w:sz w:val="20"/>
          <w:szCs w:val="20"/>
          <w:lang w:eastAsia="id-ID"/>
        </w:rPr>
        <w:t>akarta</w:t>
      </w:r>
      <w:r>
        <w:rPr>
          <w:rFonts w:asciiTheme="majorBidi" w:eastAsia="Times New Roman" w:hAnsiTheme="majorBidi" w:cstheme="majorBidi"/>
          <w:sz w:val="20"/>
          <w:szCs w:val="20"/>
          <w:lang w:eastAsia="id-ID"/>
        </w:rPr>
        <w:t xml:space="preserve"> :</w:t>
      </w:r>
      <w:r w:rsidRPr="005C5A5C">
        <w:rPr>
          <w:rFonts w:asciiTheme="majorBidi" w:eastAsia="Times New Roman" w:hAnsiTheme="majorBidi" w:cstheme="majorBidi"/>
          <w:sz w:val="20"/>
          <w:szCs w:val="20"/>
          <w:lang w:eastAsia="id-ID"/>
        </w:rPr>
        <w:t xml:space="preserve"> </w:t>
      </w:r>
      <w:r>
        <w:rPr>
          <w:rFonts w:asciiTheme="majorBidi" w:eastAsia="Times New Roman" w:hAnsiTheme="majorBidi" w:cstheme="majorBidi"/>
          <w:sz w:val="20"/>
          <w:szCs w:val="20"/>
          <w:lang w:eastAsia="id-ID"/>
        </w:rPr>
        <w:t>B</w:t>
      </w:r>
      <w:r w:rsidRPr="005C5A5C">
        <w:rPr>
          <w:rFonts w:asciiTheme="majorBidi" w:eastAsia="Times New Roman" w:hAnsiTheme="majorBidi" w:cstheme="majorBidi"/>
          <w:sz w:val="20"/>
          <w:szCs w:val="20"/>
          <w:lang w:eastAsia="id-ID"/>
        </w:rPr>
        <w:t xml:space="preserve">umi </w:t>
      </w:r>
      <w:r>
        <w:rPr>
          <w:rFonts w:asciiTheme="majorBidi" w:eastAsia="Times New Roman" w:hAnsiTheme="majorBidi" w:cstheme="majorBidi"/>
          <w:sz w:val="20"/>
          <w:szCs w:val="20"/>
          <w:lang w:eastAsia="id-ID"/>
        </w:rPr>
        <w:t>A</w:t>
      </w:r>
      <w:r w:rsidRPr="005C5A5C">
        <w:rPr>
          <w:rFonts w:asciiTheme="majorBidi" w:eastAsia="Times New Roman" w:hAnsiTheme="majorBidi" w:cstheme="majorBidi"/>
          <w:sz w:val="20"/>
          <w:szCs w:val="20"/>
          <w:lang w:eastAsia="id-ID"/>
        </w:rPr>
        <w:t>ksara</w:t>
      </w:r>
      <w:r>
        <w:rPr>
          <w:rFonts w:asciiTheme="majorBidi" w:eastAsia="Times New Roman" w:hAnsiTheme="majorBidi" w:cstheme="majorBidi"/>
          <w:sz w:val="20"/>
          <w:szCs w:val="20"/>
          <w:lang w:eastAsia="id-ID"/>
        </w:rPr>
        <w:t>,2006),</w:t>
      </w:r>
      <w:r w:rsidRPr="005C5A5C">
        <w:rPr>
          <w:rFonts w:asciiTheme="majorBidi" w:eastAsia="Times New Roman" w:hAnsiTheme="majorBidi" w:cstheme="majorBidi"/>
          <w:sz w:val="20"/>
          <w:szCs w:val="20"/>
          <w:lang w:eastAsia="id-ID"/>
        </w:rPr>
        <w:t xml:space="preserve"> hlm</w:t>
      </w:r>
      <w:r>
        <w:rPr>
          <w:rFonts w:asciiTheme="majorBidi" w:eastAsia="Times New Roman" w:hAnsiTheme="majorBidi" w:cstheme="majorBidi"/>
          <w:sz w:val="20"/>
          <w:szCs w:val="20"/>
          <w:lang w:eastAsia="id-ID"/>
        </w:rPr>
        <w:t>.</w:t>
      </w:r>
      <w:r w:rsidRPr="005C5A5C">
        <w:rPr>
          <w:rFonts w:asciiTheme="majorBidi" w:eastAsia="Times New Roman" w:hAnsiTheme="majorBidi" w:cstheme="majorBidi"/>
          <w:sz w:val="20"/>
          <w:szCs w:val="20"/>
          <w:lang w:eastAsia="id-ID"/>
        </w:rPr>
        <w:t xml:space="preserve"> 2.</w:t>
      </w:r>
    </w:p>
    <w:p w:rsidR="00E95FCD" w:rsidRDefault="00E95FCD" w:rsidP="00E95FCD">
      <w:pPr>
        <w:pStyle w:val="FootnoteText"/>
        <w:ind w:firstLine="720"/>
      </w:pPr>
      <w:r>
        <w:t xml:space="preserve"> </w:t>
      </w:r>
    </w:p>
  </w:footnote>
  <w:footnote w:id="8">
    <w:p w:rsidR="00E95FCD" w:rsidRDefault="00E95FCD" w:rsidP="00E95FCD">
      <w:pPr>
        <w:pStyle w:val="FootnoteText"/>
        <w:ind w:firstLine="720"/>
      </w:pPr>
      <w:r>
        <w:rPr>
          <w:rStyle w:val="FootnoteReference"/>
        </w:rPr>
        <w:footnoteRef/>
      </w:r>
      <w:r>
        <w:rPr>
          <w:rFonts w:asciiTheme="majorBidi" w:hAnsiTheme="majorBidi" w:cstheme="majorBidi"/>
        </w:rPr>
        <w:t xml:space="preserve">Bohari, </w:t>
      </w:r>
      <w:r>
        <w:rPr>
          <w:rFonts w:asciiTheme="majorBidi" w:hAnsiTheme="majorBidi" w:cstheme="majorBidi"/>
          <w:i/>
          <w:iCs/>
        </w:rPr>
        <w:t xml:space="preserve">Pengantar Hukum Pajak </w:t>
      </w:r>
      <w:r>
        <w:rPr>
          <w:rFonts w:asciiTheme="majorBidi" w:hAnsiTheme="majorBidi" w:cstheme="majorBidi"/>
        </w:rPr>
        <w:t>(Jakarta: PT RajaGrafindo Persada, 2002), hlm. 23.</w:t>
      </w:r>
      <w:r>
        <w:t xml:space="preserve"> </w:t>
      </w:r>
    </w:p>
  </w:footnote>
  <w:footnote w:id="9">
    <w:p w:rsidR="00E95FCD" w:rsidRPr="0037379E" w:rsidRDefault="00E95FCD" w:rsidP="00E95FCD">
      <w:pPr>
        <w:pStyle w:val="FootnoteText"/>
        <w:ind w:firstLine="720"/>
        <w:rPr>
          <w:rFonts w:asciiTheme="majorBidi" w:hAnsiTheme="majorBidi" w:cstheme="majorBidi"/>
        </w:rPr>
      </w:pPr>
      <w:r w:rsidRPr="0037379E">
        <w:rPr>
          <w:rStyle w:val="FootnoteReference"/>
          <w:rFonts w:asciiTheme="majorBidi" w:hAnsiTheme="majorBidi"/>
        </w:rPr>
        <w:footnoteRef/>
      </w:r>
      <w:r w:rsidRPr="0037379E">
        <w:rPr>
          <w:rFonts w:asciiTheme="majorBidi" w:hAnsiTheme="majorBidi" w:cstheme="majorBidi"/>
        </w:rPr>
        <w:t xml:space="preserve">Marihot Pahala Siahaan, </w:t>
      </w:r>
      <w:r w:rsidRPr="0037379E">
        <w:rPr>
          <w:rFonts w:asciiTheme="majorBidi" w:hAnsiTheme="majorBidi" w:cstheme="majorBidi"/>
          <w:i/>
          <w:iCs/>
        </w:rPr>
        <w:t>Pajak Daerah &amp; Retribusi Daerah</w:t>
      </w:r>
      <w:r w:rsidRPr="0037379E">
        <w:rPr>
          <w:rFonts w:asciiTheme="majorBidi" w:hAnsiTheme="majorBidi" w:cstheme="majorBidi"/>
        </w:rPr>
        <w:t>,</w:t>
      </w:r>
      <w:r>
        <w:rPr>
          <w:rFonts w:asciiTheme="majorBidi" w:hAnsiTheme="majorBidi" w:cstheme="majorBidi"/>
        </w:rPr>
        <w:t xml:space="preserve"> (</w:t>
      </w:r>
      <w:r w:rsidRPr="0037379E">
        <w:rPr>
          <w:rFonts w:asciiTheme="majorBidi" w:hAnsiTheme="majorBidi" w:cstheme="majorBidi"/>
        </w:rPr>
        <w:t xml:space="preserve"> Jakarta: PT. RajaGrafindo Persada, 2006</w:t>
      </w:r>
      <w:r>
        <w:rPr>
          <w:rFonts w:asciiTheme="majorBidi" w:hAnsiTheme="majorBidi" w:cstheme="majorBidi"/>
        </w:rPr>
        <w:t>)</w:t>
      </w:r>
      <w:r w:rsidRPr="0037379E">
        <w:rPr>
          <w:rFonts w:asciiTheme="majorBidi" w:hAnsiTheme="majorBidi" w:cstheme="majorBidi"/>
        </w:rPr>
        <w:t xml:space="preserve">, hlm. 432.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22EA7"/>
    <w:multiLevelType w:val="hybridMultilevel"/>
    <w:tmpl w:val="27E86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2230FA"/>
    <w:multiLevelType w:val="hybridMultilevel"/>
    <w:tmpl w:val="505A175A"/>
    <w:lvl w:ilvl="0" w:tplc="4FBC6A96">
      <w:start w:val="1"/>
      <w:numFmt w:val="decimal"/>
      <w:lvlText w:val="%1."/>
      <w:lvlJc w:val="left"/>
      <w:pPr>
        <w:ind w:left="1494"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
    <w:nsid w:val="17AA05AB"/>
    <w:multiLevelType w:val="hybridMultilevel"/>
    <w:tmpl w:val="6868CEFC"/>
    <w:lvl w:ilvl="0" w:tplc="5F189AE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
    <w:nsid w:val="23070D6D"/>
    <w:multiLevelType w:val="multilevel"/>
    <w:tmpl w:val="ACB67442"/>
    <w:lvl w:ilvl="0">
      <w:start w:val="1"/>
      <w:numFmt w:val="lowerLetter"/>
      <w:lvlText w:val="%1."/>
      <w:lvlJc w:val="left"/>
      <w:pPr>
        <w:tabs>
          <w:tab w:val="num" w:pos="720"/>
        </w:tabs>
        <w:ind w:left="720" w:hanging="360"/>
      </w:pPr>
      <w:rPr>
        <w:rFonts w:asciiTheme="majorBidi" w:eastAsiaTheme="minorHAnsi"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504AC1"/>
    <w:multiLevelType w:val="hybridMultilevel"/>
    <w:tmpl w:val="582C0BA4"/>
    <w:lvl w:ilvl="0" w:tplc="972A9018">
      <w:start w:val="1"/>
      <w:numFmt w:val="decimal"/>
      <w:lvlText w:val="%1."/>
      <w:lvlJc w:val="left"/>
      <w:pPr>
        <w:ind w:left="1131" w:hanging="705"/>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335917D0"/>
    <w:multiLevelType w:val="hybridMultilevel"/>
    <w:tmpl w:val="39D02E64"/>
    <w:lvl w:ilvl="0" w:tplc="6A34D1AC">
      <w:start w:val="1"/>
      <w:numFmt w:val="decimal"/>
      <w:lvlText w:val="%1."/>
      <w:lvlJc w:val="left"/>
      <w:pPr>
        <w:ind w:left="927" w:hanging="360"/>
      </w:pPr>
      <w:rPr>
        <w:rFonts w:cstheme="majorBidi" w:hint="default"/>
        <w:b w:val="0"/>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nsid w:val="342061A6"/>
    <w:multiLevelType w:val="multilevel"/>
    <w:tmpl w:val="CB68F97E"/>
    <w:lvl w:ilvl="0">
      <w:start w:val="1"/>
      <w:numFmt w:val="lowerLetter"/>
      <w:lvlText w:val="%1."/>
      <w:lvlJc w:val="left"/>
      <w:pPr>
        <w:tabs>
          <w:tab w:val="num" w:pos="720"/>
        </w:tabs>
        <w:ind w:left="720" w:hanging="360"/>
      </w:pPr>
      <w:rPr>
        <w:rFonts w:asciiTheme="majorBidi" w:eastAsia="Times New Roman" w:hAnsiTheme="majorBidi" w:cstheme="majorBidi"/>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86A4912"/>
    <w:multiLevelType w:val="hybridMultilevel"/>
    <w:tmpl w:val="D146E33A"/>
    <w:lvl w:ilvl="0" w:tplc="564E40C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54F50044"/>
    <w:multiLevelType w:val="hybridMultilevel"/>
    <w:tmpl w:val="82F8F478"/>
    <w:lvl w:ilvl="0" w:tplc="4FBC6A9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nsid w:val="5DE27658"/>
    <w:multiLevelType w:val="multilevel"/>
    <w:tmpl w:val="62D88AD0"/>
    <w:lvl w:ilvl="0">
      <w:start w:val="1"/>
      <w:numFmt w:val="lowerLetter"/>
      <w:lvlText w:val="%1."/>
      <w:lvlJc w:val="left"/>
      <w:pPr>
        <w:tabs>
          <w:tab w:val="num" w:pos="720"/>
        </w:tabs>
        <w:ind w:left="720" w:hanging="360"/>
      </w:pPr>
      <w:rPr>
        <w:rFonts w:asciiTheme="majorBidi" w:eastAsiaTheme="minorHAnsi"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57F0C61"/>
    <w:multiLevelType w:val="hybridMultilevel"/>
    <w:tmpl w:val="4DBA4CCA"/>
    <w:lvl w:ilvl="0" w:tplc="4FBC6A96">
      <w:start w:val="1"/>
      <w:numFmt w:val="decimal"/>
      <w:lvlText w:val="%1."/>
      <w:lvlJc w:val="left"/>
      <w:pPr>
        <w:ind w:left="1494"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1">
    <w:nsid w:val="68D16123"/>
    <w:multiLevelType w:val="hybridMultilevel"/>
    <w:tmpl w:val="876CC31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96B7232"/>
    <w:multiLevelType w:val="hybridMultilevel"/>
    <w:tmpl w:val="B48E5A9E"/>
    <w:lvl w:ilvl="0" w:tplc="6DFAA96A">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3">
    <w:nsid w:val="6D117560"/>
    <w:multiLevelType w:val="hybridMultilevel"/>
    <w:tmpl w:val="7CF071C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6C77B8E"/>
    <w:multiLevelType w:val="hybridMultilevel"/>
    <w:tmpl w:val="5A42056C"/>
    <w:lvl w:ilvl="0" w:tplc="50C2878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5">
    <w:nsid w:val="7CBF7CD8"/>
    <w:multiLevelType w:val="hybridMultilevel"/>
    <w:tmpl w:val="88580822"/>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num w:numId="1">
    <w:abstractNumId w:val="11"/>
  </w:num>
  <w:num w:numId="2">
    <w:abstractNumId w:val="4"/>
  </w:num>
  <w:num w:numId="3">
    <w:abstractNumId w:val="13"/>
  </w:num>
  <w:num w:numId="4">
    <w:abstractNumId w:val="7"/>
  </w:num>
  <w:num w:numId="5">
    <w:abstractNumId w:val="0"/>
  </w:num>
  <w:num w:numId="6">
    <w:abstractNumId w:val="12"/>
  </w:num>
  <w:num w:numId="7">
    <w:abstractNumId w:val="2"/>
  </w:num>
  <w:num w:numId="8">
    <w:abstractNumId w:val="8"/>
  </w:num>
  <w:num w:numId="9">
    <w:abstractNumId w:val="10"/>
  </w:num>
  <w:num w:numId="10">
    <w:abstractNumId w:val="1"/>
  </w:num>
  <w:num w:numId="11">
    <w:abstractNumId w:val="15"/>
  </w:num>
  <w:num w:numId="12">
    <w:abstractNumId w:val="14"/>
  </w:num>
  <w:num w:numId="13">
    <w:abstractNumId w:val="9"/>
  </w:num>
  <w:num w:numId="14">
    <w:abstractNumId w:val="3"/>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FCD"/>
    <w:rsid w:val="00443C2E"/>
    <w:rsid w:val="0045371D"/>
    <w:rsid w:val="00E95FC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FCD"/>
    <w:pPr>
      <w:spacing w:after="0" w:line="120" w:lineRule="auto"/>
      <w:jc w:val="both"/>
    </w:pPr>
    <w:rPr>
      <w:lang w:val="en-US"/>
    </w:rPr>
  </w:style>
  <w:style w:type="paragraph" w:styleId="Heading4">
    <w:name w:val="heading 4"/>
    <w:basedOn w:val="Normal"/>
    <w:next w:val="Normal"/>
    <w:link w:val="Heading4Char"/>
    <w:uiPriority w:val="9"/>
    <w:unhideWhenUsed/>
    <w:qFormat/>
    <w:rsid w:val="00E95FCD"/>
    <w:pPr>
      <w:keepNext/>
      <w:keepLines/>
      <w:spacing w:before="200" w:line="276" w:lineRule="auto"/>
      <w:jc w:val="left"/>
      <w:outlineLvl w:val="3"/>
    </w:pPr>
    <w:rPr>
      <w:rFonts w:asciiTheme="majorHAnsi" w:eastAsiaTheme="majorEastAsia" w:hAnsiTheme="majorHAnsi" w:cstheme="majorBidi"/>
      <w:b/>
      <w:bCs/>
      <w:i/>
      <w:iCs/>
      <w:color w:val="4F81BD" w:themeColor="accent1"/>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95FCD"/>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95FCD"/>
    <w:pPr>
      <w:ind w:left="720"/>
      <w:contextualSpacing/>
    </w:pPr>
  </w:style>
  <w:style w:type="paragraph" w:styleId="FootnoteText">
    <w:name w:val="footnote text"/>
    <w:basedOn w:val="Normal"/>
    <w:link w:val="FootnoteTextChar"/>
    <w:uiPriority w:val="99"/>
    <w:unhideWhenUsed/>
    <w:rsid w:val="00E95FCD"/>
    <w:pPr>
      <w:spacing w:line="240" w:lineRule="auto"/>
      <w:jc w:val="left"/>
    </w:pPr>
    <w:rPr>
      <w:sz w:val="20"/>
      <w:szCs w:val="20"/>
      <w:lang w:val="id-ID"/>
    </w:rPr>
  </w:style>
  <w:style w:type="character" w:customStyle="1" w:styleId="FootnoteTextChar">
    <w:name w:val="Footnote Text Char"/>
    <w:basedOn w:val="DefaultParagraphFont"/>
    <w:link w:val="FootnoteText"/>
    <w:uiPriority w:val="99"/>
    <w:rsid w:val="00E95FCD"/>
    <w:rPr>
      <w:sz w:val="20"/>
      <w:szCs w:val="20"/>
    </w:rPr>
  </w:style>
  <w:style w:type="character" w:styleId="Hyperlink">
    <w:name w:val="Hyperlink"/>
    <w:basedOn w:val="DefaultParagraphFont"/>
    <w:uiPriority w:val="99"/>
    <w:unhideWhenUsed/>
    <w:rsid w:val="00E95FCD"/>
    <w:rPr>
      <w:color w:val="0000FF"/>
      <w:u w:val="single"/>
    </w:rPr>
  </w:style>
  <w:style w:type="paragraph" w:styleId="NormalWeb">
    <w:name w:val="Normal (Web)"/>
    <w:basedOn w:val="Normal"/>
    <w:uiPriority w:val="99"/>
    <w:unhideWhenUsed/>
    <w:rsid w:val="00E95FCD"/>
    <w:pPr>
      <w:spacing w:before="100" w:beforeAutospacing="1" w:after="100" w:afterAutospacing="1" w:line="240" w:lineRule="auto"/>
      <w:jc w:val="left"/>
    </w:pPr>
    <w:rPr>
      <w:rFonts w:ascii="Times New Roman" w:eastAsia="Times New Roman" w:hAnsi="Times New Roman" w:cs="Times New Roman"/>
      <w:sz w:val="24"/>
      <w:szCs w:val="24"/>
      <w:lang w:val="id-ID" w:eastAsia="id-ID"/>
    </w:rPr>
  </w:style>
  <w:style w:type="character" w:styleId="FootnoteReference">
    <w:name w:val="footnote reference"/>
    <w:basedOn w:val="DefaultParagraphFont"/>
    <w:uiPriority w:val="99"/>
    <w:semiHidden/>
    <w:unhideWhenUsed/>
    <w:rsid w:val="00E95FCD"/>
    <w:rPr>
      <w:vertAlign w:val="superscript"/>
    </w:rPr>
  </w:style>
  <w:style w:type="character" w:customStyle="1" w:styleId="ilfuvd">
    <w:name w:val="ilfuvd"/>
    <w:basedOn w:val="DefaultParagraphFont"/>
    <w:rsid w:val="00E95F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FCD"/>
    <w:pPr>
      <w:spacing w:after="0" w:line="120" w:lineRule="auto"/>
      <w:jc w:val="both"/>
    </w:pPr>
    <w:rPr>
      <w:lang w:val="en-US"/>
    </w:rPr>
  </w:style>
  <w:style w:type="paragraph" w:styleId="Heading4">
    <w:name w:val="heading 4"/>
    <w:basedOn w:val="Normal"/>
    <w:next w:val="Normal"/>
    <w:link w:val="Heading4Char"/>
    <w:uiPriority w:val="9"/>
    <w:unhideWhenUsed/>
    <w:qFormat/>
    <w:rsid w:val="00E95FCD"/>
    <w:pPr>
      <w:keepNext/>
      <w:keepLines/>
      <w:spacing w:before="200" w:line="276" w:lineRule="auto"/>
      <w:jc w:val="left"/>
      <w:outlineLvl w:val="3"/>
    </w:pPr>
    <w:rPr>
      <w:rFonts w:asciiTheme="majorHAnsi" w:eastAsiaTheme="majorEastAsia" w:hAnsiTheme="majorHAnsi" w:cstheme="majorBidi"/>
      <w:b/>
      <w:bCs/>
      <w:i/>
      <w:iCs/>
      <w:color w:val="4F81BD" w:themeColor="accent1"/>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95FCD"/>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95FCD"/>
    <w:pPr>
      <w:ind w:left="720"/>
      <w:contextualSpacing/>
    </w:pPr>
  </w:style>
  <w:style w:type="paragraph" w:styleId="FootnoteText">
    <w:name w:val="footnote text"/>
    <w:basedOn w:val="Normal"/>
    <w:link w:val="FootnoteTextChar"/>
    <w:uiPriority w:val="99"/>
    <w:unhideWhenUsed/>
    <w:rsid w:val="00E95FCD"/>
    <w:pPr>
      <w:spacing w:line="240" w:lineRule="auto"/>
      <w:jc w:val="left"/>
    </w:pPr>
    <w:rPr>
      <w:sz w:val="20"/>
      <w:szCs w:val="20"/>
      <w:lang w:val="id-ID"/>
    </w:rPr>
  </w:style>
  <w:style w:type="character" w:customStyle="1" w:styleId="FootnoteTextChar">
    <w:name w:val="Footnote Text Char"/>
    <w:basedOn w:val="DefaultParagraphFont"/>
    <w:link w:val="FootnoteText"/>
    <w:uiPriority w:val="99"/>
    <w:rsid w:val="00E95FCD"/>
    <w:rPr>
      <w:sz w:val="20"/>
      <w:szCs w:val="20"/>
    </w:rPr>
  </w:style>
  <w:style w:type="character" w:styleId="Hyperlink">
    <w:name w:val="Hyperlink"/>
    <w:basedOn w:val="DefaultParagraphFont"/>
    <w:uiPriority w:val="99"/>
    <w:unhideWhenUsed/>
    <w:rsid w:val="00E95FCD"/>
    <w:rPr>
      <w:color w:val="0000FF"/>
      <w:u w:val="single"/>
    </w:rPr>
  </w:style>
  <w:style w:type="paragraph" w:styleId="NormalWeb">
    <w:name w:val="Normal (Web)"/>
    <w:basedOn w:val="Normal"/>
    <w:uiPriority w:val="99"/>
    <w:unhideWhenUsed/>
    <w:rsid w:val="00E95FCD"/>
    <w:pPr>
      <w:spacing w:before="100" w:beforeAutospacing="1" w:after="100" w:afterAutospacing="1" w:line="240" w:lineRule="auto"/>
      <w:jc w:val="left"/>
    </w:pPr>
    <w:rPr>
      <w:rFonts w:ascii="Times New Roman" w:eastAsia="Times New Roman" w:hAnsi="Times New Roman" w:cs="Times New Roman"/>
      <w:sz w:val="24"/>
      <w:szCs w:val="24"/>
      <w:lang w:val="id-ID" w:eastAsia="id-ID"/>
    </w:rPr>
  </w:style>
  <w:style w:type="character" w:styleId="FootnoteReference">
    <w:name w:val="footnote reference"/>
    <w:basedOn w:val="DefaultParagraphFont"/>
    <w:uiPriority w:val="99"/>
    <w:semiHidden/>
    <w:unhideWhenUsed/>
    <w:rsid w:val="00E95FCD"/>
    <w:rPr>
      <w:vertAlign w:val="superscript"/>
    </w:rPr>
  </w:style>
  <w:style w:type="character" w:customStyle="1" w:styleId="ilfuvd">
    <w:name w:val="ilfuvd"/>
    <w:basedOn w:val="DefaultParagraphFont"/>
    <w:rsid w:val="00E95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mpo.co/tag/vira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etro.tempo.co/read/1228359/bekasi-tarik-retribusi-parkir-minimarket-konsumen-balik-tuntut" TargetMode="External"/><Relationship Id="rId4" Type="http://schemas.openxmlformats.org/officeDocument/2006/relationships/settings" Target="settings.xml"/><Relationship Id="rId9" Type="http://schemas.openxmlformats.org/officeDocument/2006/relationships/hyperlink" Target="https://metro.tempo.co/read/1268289/viral-bekasi-dikuasai-preman-wali-kota-bekasi-jawab-begin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metro.tempo.co/read/1268395/viral-parkir-minimarket-bekasi-dikuasai-preman-ini-kata-alfamart/full&amp;view=ok" TargetMode="External"/><Relationship Id="rId1" Type="http://schemas.openxmlformats.org/officeDocument/2006/relationships/hyperlink" Target="https://carainvestasibisnis.com/5-syarat-mendirikan-minimarket-sekelas-indomaret-sistem-warala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3483</Words>
  <Characters>19859</Characters>
  <Application>Microsoft Office Word</Application>
  <DocSecurity>0</DocSecurity>
  <Lines>165</Lines>
  <Paragraphs>46</Paragraphs>
  <ScaleCrop>false</ScaleCrop>
  <Company/>
  <LinksUpToDate>false</LinksUpToDate>
  <CharactersWithSpaces>23296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ASROCK</cp:lastModifiedBy>
  <cp:revision>1</cp:revision>
  <dcterms:created xsi:type="dcterms:W3CDTF">2020-07-13T02:42:00Z</dcterms:created>
  <dcterms:modified xsi:type="dcterms:W3CDTF">2020-07-13T02:43:00Z</dcterms:modified>
</cp:coreProperties>
</file>