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AF1" w:rsidRPr="00DE2AF1" w:rsidRDefault="00044663" w:rsidP="00DE2AF1">
      <w:pPr>
        <w:spacing w:line="480" w:lineRule="auto"/>
        <w:jc w:val="center"/>
        <w:rPr>
          <w:b/>
          <w:lang w:val="id-ID"/>
        </w:rPr>
      </w:pPr>
      <w:r>
        <w:rPr>
          <w:b/>
        </w:rPr>
        <w:t>DAFTAR PUSTAK</w:t>
      </w:r>
      <w:r>
        <w:rPr>
          <w:b/>
          <w:lang w:val="id-ID"/>
        </w:rPr>
        <w:t>A</w:t>
      </w:r>
    </w:p>
    <w:p w:rsidR="00DE2AF1" w:rsidRDefault="00DE2AF1" w:rsidP="00DE2AF1">
      <w:pPr>
        <w:ind w:left="1080" w:hanging="1080"/>
        <w:jc w:val="both"/>
        <w:rPr>
          <w:lang w:val="id-ID" w:eastAsia="id-ID"/>
        </w:rPr>
      </w:pPr>
    </w:p>
    <w:p w:rsid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>Abdul Manan , A</w:t>
      </w:r>
      <w:r w:rsidRPr="00DE2AF1">
        <w:rPr>
          <w:i/>
          <w:iCs/>
          <w:lang w:val="id-ID" w:eastAsia="id-ID"/>
        </w:rPr>
        <w:t xml:space="preserve">neka Masalah Hukum Perdata Islam Di Indonesia, </w:t>
      </w:r>
      <w:r w:rsidRPr="00DE2AF1">
        <w:rPr>
          <w:iCs/>
          <w:lang w:val="id-ID" w:eastAsia="id-ID"/>
        </w:rPr>
        <w:t>Prenada Media Group, Jakarta, 2008</w:t>
      </w:r>
      <w:r>
        <w:rPr>
          <w:iCs/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eastAsia="id-ID"/>
        </w:rPr>
      </w:pPr>
    </w:p>
    <w:p w:rsidR="00DE2AF1" w:rsidRP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Abdul Azis Dahlan et. al., </w:t>
      </w:r>
      <w:r w:rsidRPr="00DE2AF1">
        <w:rPr>
          <w:i/>
          <w:iCs/>
          <w:lang w:val="id-ID" w:eastAsia="id-ID"/>
        </w:rPr>
        <w:t>Ensiklopedia Hukum Islam</w:t>
      </w:r>
      <w:r w:rsidRPr="00DE2AF1">
        <w:rPr>
          <w:lang w:val="id-ID" w:eastAsia="id-ID"/>
        </w:rPr>
        <w:t>, Jilid 2, Ichtiar Baru Van Hoeve, Jakarta, 2006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val="id-ID" w:eastAsia="id-ID"/>
        </w:rPr>
      </w:pPr>
    </w:p>
    <w:p w:rsid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Anisitus Amanat, </w:t>
      </w:r>
      <w:r w:rsidRPr="00DE2AF1">
        <w:rPr>
          <w:i/>
          <w:iCs/>
          <w:lang w:val="id-ID" w:eastAsia="id-ID"/>
        </w:rPr>
        <w:t xml:space="preserve">Membagi Warisan Berdasarkan Pasal-Pasal Hukum Perdata BW, </w:t>
      </w:r>
      <w:r w:rsidRPr="00DE2AF1">
        <w:rPr>
          <w:lang w:val="id-ID" w:eastAsia="id-ID"/>
        </w:rPr>
        <w:t>cet. 3</w:t>
      </w:r>
      <w:r w:rsidRPr="00DE2AF1">
        <w:rPr>
          <w:i/>
          <w:iCs/>
          <w:lang w:val="id-ID" w:eastAsia="id-ID"/>
        </w:rPr>
        <w:t xml:space="preserve">, </w:t>
      </w:r>
      <w:r w:rsidRPr="00DE2AF1">
        <w:rPr>
          <w:lang w:val="id-ID" w:eastAsia="id-ID"/>
        </w:rPr>
        <w:t>PT. Raja Grafindo Permai, Jakarta, 2003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eastAsia="id-ID"/>
        </w:rPr>
      </w:pPr>
    </w:p>
    <w:p w:rsid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Boedi Harsono, </w:t>
      </w:r>
      <w:r w:rsidRPr="00DE2AF1">
        <w:rPr>
          <w:i/>
          <w:lang w:val="id-ID" w:eastAsia="id-ID"/>
        </w:rPr>
        <w:t>Hukum Agraria Indonesia (Sejarah Pembentukan Undang-undang Pokok Agraria, Isi, dan Pelaksanaannya)</w:t>
      </w:r>
      <w:r w:rsidRPr="00DE2AF1">
        <w:rPr>
          <w:lang w:val="id-ID" w:eastAsia="id-ID"/>
        </w:rPr>
        <w:t>, Jilid I,  Djambatan, Jakarta,  2003</w:t>
      </w:r>
      <w:r w:rsidR="00AC611F">
        <w:rPr>
          <w:lang w:val="id-ID" w:eastAsia="id-ID"/>
        </w:rPr>
        <w:t>.</w:t>
      </w:r>
    </w:p>
    <w:p w:rsidR="00FC5DD9" w:rsidRDefault="00FC5DD9" w:rsidP="00DE2AF1">
      <w:pPr>
        <w:ind w:left="1080" w:hanging="1080"/>
        <w:jc w:val="both"/>
        <w:rPr>
          <w:lang w:val="id-ID" w:eastAsia="id-ID"/>
        </w:rPr>
      </w:pPr>
    </w:p>
    <w:p w:rsidR="00DE2AF1" w:rsidRPr="00FC5DD9" w:rsidRDefault="00FC5DD9" w:rsidP="00DE2AF1">
      <w:pPr>
        <w:ind w:left="1080" w:hanging="1080"/>
        <w:jc w:val="both"/>
        <w:rPr>
          <w:lang w:eastAsia="id-ID"/>
        </w:rPr>
      </w:pPr>
      <w:r w:rsidRPr="00FC5DD9">
        <w:rPr>
          <w:lang w:val="id-ID" w:eastAsia="id-ID"/>
        </w:rPr>
        <w:t xml:space="preserve">Chairuman Pasaribu, </w:t>
      </w:r>
      <w:r w:rsidRPr="00FC5DD9">
        <w:rPr>
          <w:i/>
          <w:lang w:val="id-ID" w:eastAsia="id-ID"/>
        </w:rPr>
        <w:t>Hukum Perjanjian dalam Islam</w:t>
      </w:r>
      <w:r w:rsidRPr="00FC5DD9">
        <w:rPr>
          <w:lang w:val="id-ID" w:eastAsia="id-ID"/>
        </w:rPr>
        <w:t>, Sinar Grafika, Jakarta, 2004</w:t>
      </w:r>
      <w:r>
        <w:rPr>
          <w:lang w:eastAsia="id-ID"/>
        </w:rPr>
        <w:t>.</w:t>
      </w:r>
    </w:p>
    <w:p w:rsidR="00FC5DD9" w:rsidRPr="00FC5DD9" w:rsidRDefault="00FC5DD9" w:rsidP="00FC5DD9">
      <w:pPr>
        <w:jc w:val="both"/>
        <w:rPr>
          <w:lang w:eastAsia="id-ID"/>
        </w:rPr>
      </w:pPr>
    </w:p>
    <w:p w:rsidR="00DE2AF1" w:rsidRP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C.S.T. Kansil, </w:t>
      </w:r>
      <w:r w:rsidRPr="00DE2AF1">
        <w:rPr>
          <w:i/>
          <w:iCs/>
          <w:lang w:val="id-ID" w:eastAsia="id-ID"/>
        </w:rPr>
        <w:t>Pengantar Ilmu Hukum Dan Tata Hukum Indonesia</w:t>
      </w:r>
      <w:r w:rsidRPr="00DE2AF1">
        <w:rPr>
          <w:lang w:val="id-ID" w:eastAsia="id-ID"/>
        </w:rPr>
        <w:t>, Balai Pustaka, Jakarta, 2002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val="id-ID" w:eastAsia="id-ID"/>
        </w:rPr>
      </w:pPr>
    </w:p>
    <w:p w:rsid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Eman Suparman, </w:t>
      </w:r>
      <w:r w:rsidRPr="00DE2AF1">
        <w:rPr>
          <w:i/>
          <w:iCs/>
          <w:lang w:val="id-ID" w:eastAsia="id-ID"/>
        </w:rPr>
        <w:t xml:space="preserve">Hukum Waris Indonesia Dalam Perspektif Islam, Adat dan </w:t>
      </w:r>
      <w:r w:rsidRPr="00DE2AF1">
        <w:rPr>
          <w:i/>
          <w:lang w:val="id-ID" w:eastAsia="id-ID"/>
        </w:rPr>
        <w:t>BW</w:t>
      </w:r>
      <w:r w:rsidRPr="00DE2AF1">
        <w:rPr>
          <w:i/>
          <w:iCs/>
          <w:lang w:val="id-ID" w:eastAsia="id-ID"/>
        </w:rPr>
        <w:t>,</w:t>
      </w:r>
      <w:r w:rsidRPr="00DE2AF1">
        <w:rPr>
          <w:lang w:val="id-ID" w:eastAsia="id-ID"/>
        </w:rPr>
        <w:t xml:space="preserve"> Refika Aditama, Bandung, 2005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eastAsia="id-ID"/>
        </w:rPr>
      </w:pPr>
      <w:r>
        <w:rPr>
          <w:lang w:eastAsia="id-ID"/>
        </w:rPr>
        <w:t>________,</w:t>
      </w:r>
      <w:r>
        <w:rPr>
          <w:rFonts w:eastAsiaTheme="minorHAnsi"/>
          <w:sz w:val="22"/>
          <w:szCs w:val="22"/>
          <w:lang w:val="id-ID"/>
        </w:rPr>
        <w:t xml:space="preserve"> </w:t>
      </w:r>
      <w:r w:rsidRPr="00DE2AF1">
        <w:rPr>
          <w:lang w:val="id-ID" w:eastAsia="id-ID"/>
        </w:rPr>
        <w:t xml:space="preserve">Eman Suparman, </w:t>
      </w:r>
      <w:r w:rsidRPr="00DE2AF1">
        <w:rPr>
          <w:i/>
          <w:iCs/>
          <w:lang w:val="id-ID" w:eastAsia="id-ID"/>
        </w:rPr>
        <w:t>Intisari Hukum Waris Indonesia</w:t>
      </w:r>
      <w:r w:rsidRPr="00DE2AF1">
        <w:rPr>
          <w:lang w:val="id-ID" w:eastAsia="id-ID"/>
        </w:rPr>
        <w:t>, Cet. 3, Mandar Maju, Bandung, 1995</w:t>
      </w:r>
    </w:p>
    <w:p w:rsidR="00DE2AF1" w:rsidRDefault="00DE2AF1" w:rsidP="00DE2AF1">
      <w:pPr>
        <w:ind w:left="1080" w:hanging="1080"/>
        <w:jc w:val="both"/>
        <w:rPr>
          <w:lang w:eastAsia="id-ID"/>
        </w:rPr>
      </w:pPr>
    </w:p>
    <w:p w:rsid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Hasbullah Bakry, </w:t>
      </w:r>
      <w:r w:rsidRPr="00DE2AF1">
        <w:rPr>
          <w:i/>
          <w:iCs/>
          <w:lang w:val="id-ID" w:eastAsia="id-ID"/>
        </w:rPr>
        <w:t>Pedoman Islam Di Indonesia</w:t>
      </w:r>
      <w:r w:rsidRPr="00DE2AF1">
        <w:rPr>
          <w:lang w:val="id-ID" w:eastAsia="id-ID"/>
        </w:rPr>
        <w:t>, Universitas Indonesia (UI-Press), Jakarta, 1990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eastAsia="id-ID"/>
        </w:rPr>
      </w:pPr>
    </w:p>
    <w:p w:rsidR="00DE2AF1" w:rsidRP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M.Idris Ramulyo, </w:t>
      </w:r>
      <w:r w:rsidRPr="00DE2AF1">
        <w:rPr>
          <w:i/>
          <w:iCs/>
          <w:lang w:val="id-ID" w:eastAsia="id-ID"/>
        </w:rPr>
        <w:t>Perbandingan Hukum Kewarisan Islam dengan Kewarisan Kitab</w:t>
      </w:r>
      <w:r w:rsidRPr="00DE2AF1">
        <w:rPr>
          <w:lang w:val="id-ID" w:eastAsia="id-ID"/>
        </w:rPr>
        <w:t xml:space="preserve"> </w:t>
      </w:r>
      <w:r w:rsidRPr="00DE2AF1">
        <w:rPr>
          <w:i/>
          <w:iCs/>
          <w:lang w:val="id-ID" w:eastAsia="id-ID"/>
        </w:rPr>
        <w:t xml:space="preserve">Undang Undang Hukum Perdata, </w:t>
      </w:r>
      <w:r w:rsidRPr="00DE2AF1">
        <w:rPr>
          <w:lang w:val="id-ID" w:eastAsia="id-ID"/>
        </w:rPr>
        <w:t>Sinar Grafika, Jakarta, 2004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val="id-ID" w:eastAsia="id-ID"/>
        </w:rPr>
      </w:pPr>
    </w:p>
    <w:p w:rsidR="00FC5DD9" w:rsidRPr="00FC5DD9" w:rsidRDefault="00FC5DD9" w:rsidP="00DE2AF1">
      <w:pPr>
        <w:ind w:left="1080" w:hanging="1080"/>
        <w:jc w:val="both"/>
        <w:rPr>
          <w:lang w:eastAsia="id-ID"/>
        </w:rPr>
      </w:pPr>
      <w:r w:rsidRPr="00FC5DD9">
        <w:rPr>
          <w:lang w:val="id-ID" w:eastAsia="id-ID"/>
        </w:rPr>
        <w:t xml:space="preserve">P.N.H. Simanjuntak, </w:t>
      </w:r>
      <w:r w:rsidRPr="00FC5DD9">
        <w:rPr>
          <w:i/>
          <w:iCs/>
          <w:lang w:val="id-ID" w:eastAsia="id-ID"/>
        </w:rPr>
        <w:t>Pokok-Pokok Hukum Perdata Indonesia</w:t>
      </w:r>
      <w:r w:rsidRPr="00FC5DD9">
        <w:rPr>
          <w:lang w:val="id-ID" w:eastAsia="id-ID"/>
        </w:rPr>
        <w:t>, Djambatan, Jakarta, 1999</w:t>
      </w:r>
      <w:r>
        <w:rPr>
          <w:lang w:eastAsia="id-ID"/>
        </w:rPr>
        <w:t>.</w:t>
      </w:r>
    </w:p>
    <w:p w:rsidR="00FC5DD9" w:rsidRDefault="00FC5DD9" w:rsidP="00DE2AF1">
      <w:pPr>
        <w:ind w:left="1080" w:hanging="1080"/>
        <w:jc w:val="both"/>
        <w:rPr>
          <w:lang w:val="id-ID" w:eastAsia="id-ID"/>
        </w:rPr>
      </w:pPr>
    </w:p>
    <w:p w:rsid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Peter Mahmud Marzuki, </w:t>
      </w:r>
      <w:r w:rsidRPr="00DE2AF1">
        <w:rPr>
          <w:i/>
          <w:iCs/>
          <w:lang w:val="id-ID" w:eastAsia="id-ID"/>
        </w:rPr>
        <w:t>Pengantar Ilmu Hukum</w:t>
      </w:r>
      <w:r w:rsidRPr="00DE2AF1">
        <w:rPr>
          <w:lang w:val="id-ID" w:eastAsia="id-ID"/>
        </w:rPr>
        <w:t>, Kencana Pranada Media Group, Jakarta, 2008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eastAsia="id-ID"/>
        </w:rPr>
      </w:pPr>
    </w:p>
    <w:p w:rsidR="00DE2AF1" w:rsidRP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>Rachmadi Usman</w:t>
      </w:r>
      <w:r w:rsidRPr="00DE2AF1">
        <w:rPr>
          <w:iCs/>
          <w:lang w:val="id-ID" w:eastAsia="id-ID"/>
        </w:rPr>
        <w:t>,</w:t>
      </w:r>
      <w:r w:rsidRPr="00DE2AF1">
        <w:rPr>
          <w:i/>
          <w:iCs/>
          <w:lang w:val="id-ID" w:eastAsia="id-ID"/>
        </w:rPr>
        <w:t xml:space="preserve"> Hukum Kewarisa</w:t>
      </w:r>
      <w:bookmarkStart w:id="0" w:name="_GoBack"/>
      <w:bookmarkEnd w:id="0"/>
      <w:r w:rsidRPr="00DE2AF1">
        <w:rPr>
          <w:i/>
          <w:iCs/>
          <w:lang w:val="id-ID" w:eastAsia="id-ID"/>
        </w:rPr>
        <w:t>n Islam dalam Dimensi Kompilasi Hukum Islam</w:t>
      </w:r>
      <w:r w:rsidRPr="00DE2AF1">
        <w:rPr>
          <w:iCs/>
          <w:lang w:val="id-ID" w:eastAsia="id-ID"/>
        </w:rPr>
        <w:t>, Mandar Maju, Bandung,  2009</w:t>
      </w:r>
      <w:r>
        <w:rPr>
          <w:iCs/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val="id-ID" w:eastAsia="id-ID"/>
        </w:rPr>
      </w:pPr>
    </w:p>
    <w:p w:rsid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R. Subekti, </w:t>
      </w:r>
      <w:r w:rsidRPr="00DE2AF1">
        <w:rPr>
          <w:i/>
          <w:lang w:val="id-ID" w:eastAsia="id-ID"/>
        </w:rPr>
        <w:t>Aneka Perjanjian</w:t>
      </w:r>
      <w:r w:rsidRPr="00DE2AF1">
        <w:rPr>
          <w:lang w:val="id-ID" w:eastAsia="id-ID"/>
        </w:rPr>
        <w:t>, Cet. 10, Citra Aditya Bakti, Bandung, 1995</w:t>
      </w:r>
      <w:r w:rsidR="00031AE3">
        <w:rPr>
          <w:lang w:val="id-ID"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eastAsia="id-ID"/>
        </w:rPr>
      </w:pPr>
    </w:p>
    <w:p w:rsid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eastAsia="id-ID"/>
        </w:rPr>
        <w:t xml:space="preserve">Ronny Hanitijo Soemitro, </w:t>
      </w:r>
      <w:r w:rsidRPr="00DE2AF1">
        <w:rPr>
          <w:i/>
          <w:lang w:eastAsia="id-ID"/>
        </w:rPr>
        <w:t>Metodologi Penelitian Hukum dan Jurimetri</w:t>
      </w:r>
      <w:r w:rsidRPr="00DE2AF1">
        <w:rPr>
          <w:lang w:eastAsia="id-ID"/>
        </w:rPr>
        <w:t>, Cet. Keempat, Ghalia Indonesia, Jakarta 1990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eastAsia="id-ID"/>
        </w:rPr>
      </w:pPr>
    </w:p>
    <w:p w:rsid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lastRenderedPageBreak/>
        <w:t xml:space="preserve">Satjipto Rahardjo, </w:t>
      </w:r>
      <w:r w:rsidRPr="00DE2AF1">
        <w:rPr>
          <w:i/>
          <w:iCs/>
          <w:lang w:val="id-ID" w:eastAsia="id-ID"/>
        </w:rPr>
        <w:t>Ilmu Hukum</w:t>
      </w:r>
      <w:r w:rsidRPr="00DE2AF1">
        <w:rPr>
          <w:lang w:val="id-ID" w:eastAsia="id-ID"/>
        </w:rPr>
        <w:t>, Alumni, Cet. ke-3, Bandung, 1991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eastAsia="id-ID"/>
        </w:rPr>
      </w:pPr>
    </w:p>
    <w:p w:rsid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Soerjono Soekanto, </w:t>
      </w:r>
      <w:r w:rsidRPr="00DE2AF1">
        <w:rPr>
          <w:i/>
          <w:iCs/>
          <w:lang w:val="id-ID" w:eastAsia="id-ID"/>
        </w:rPr>
        <w:t xml:space="preserve">Pokok-pokok Sosiologi Hukum, </w:t>
      </w:r>
      <w:r w:rsidRPr="00DE2AF1">
        <w:rPr>
          <w:lang w:val="id-ID" w:eastAsia="id-ID"/>
        </w:rPr>
        <w:t>Cet. 12, Raja Grafindo Persada, Jakarta, 2002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eastAsia="id-ID"/>
        </w:rPr>
      </w:pPr>
    </w:p>
    <w:p w:rsidR="00FC5DD9" w:rsidRPr="00FC5DD9" w:rsidRDefault="00FC5DD9" w:rsidP="00DE2AF1">
      <w:pPr>
        <w:ind w:left="1080" w:hanging="1080"/>
        <w:jc w:val="both"/>
        <w:rPr>
          <w:lang w:eastAsia="id-ID"/>
        </w:rPr>
      </w:pPr>
      <w:r w:rsidRPr="00FC5DD9">
        <w:rPr>
          <w:lang w:val="id-ID" w:eastAsia="id-ID"/>
        </w:rPr>
        <w:t xml:space="preserve">Sudarsono, </w:t>
      </w:r>
      <w:r w:rsidRPr="00FC5DD9">
        <w:rPr>
          <w:i/>
          <w:iCs/>
          <w:lang w:val="id-ID" w:eastAsia="id-ID"/>
        </w:rPr>
        <w:t>Hukum Waris dan Sistem Bilateral</w:t>
      </w:r>
      <w:r w:rsidRPr="00FC5DD9">
        <w:rPr>
          <w:lang w:val="id-ID" w:eastAsia="id-ID"/>
        </w:rPr>
        <w:t>, Cet. 1, Rineka Cipta, Jakarta, 1991</w:t>
      </w:r>
      <w:r>
        <w:rPr>
          <w:lang w:eastAsia="id-ID"/>
        </w:rPr>
        <w:t>.</w:t>
      </w:r>
    </w:p>
    <w:p w:rsidR="00FC5DD9" w:rsidRDefault="00FC5DD9" w:rsidP="00DE2AF1">
      <w:pPr>
        <w:ind w:left="1080" w:hanging="1080"/>
        <w:jc w:val="both"/>
        <w:rPr>
          <w:lang w:val="id-ID" w:eastAsia="id-ID"/>
        </w:rPr>
      </w:pPr>
    </w:p>
    <w:p w:rsidR="00DE2AF1" w:rsidRP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Suhrawardi K. Lubis dan Komis Simanjuntak, </w:t>
      </w:r>
      <w:r w:rsidRPr="00DE2AF1">
        <w:rPr>
          <w:i/>
          <w:iCs/>
          <w:lang w:val="id-ID" w:eastAsia="id-ID"/>
        </w:rPr>
        <w:t>Hukum Waris Islam</w:t>
      </w:r>
      <w:r w:rsidRPr="00DE2AF1">
        <w:rPr>
          <w:lang w:val="id-ID" w:eastAsia="id-ID"/>
        </w:rPr>
        <w:t>, Cet. I,  Sinar Grafika, Jakarta,  2007</w:t>
      </w:r>
      <w:r>
        <w:rPr>
          <w:lang w:eastAsia="id-ID"/>
        </w:rPr>
        <w:t>.</w:t>
      </w:r>
    </w:p>
    <w:p w:rsidR="00DE2AF1" w:rsidRDefault="00DE2AF1" w:rsidP="00DE2AF1">
      <w:pPr>
        <w:ind w:left="1080" w:hanging="1080"/>
        <w:jc w:val="both"/>
        <w:rPr>
          <w:lang w:val="id-ID" w:eastAsia="id-ID"/>
        </w:rPr>
      </w:pPr>
    </w:p>
    <w:p w:rsidR="001A0817" w:rsidRPr="00DE2AF1" w:rsidRDefault="00DE2AF1" w:rsidP="00DE2AF1">
      <w:pPr>
        <w:ind w:left="1080" w:hanging="1080"/>
        <w:jc w:val="both"/>
        <w:rPr>
          <w:lang w:eastAsia="id-ID"/>
        </w:rPr>
      </w:pPr>
      <w:r w:rsidRPr="00DE2AF1">
        <w:rPr>
          <w:lang w:val="id-ID" w:eastAsia="id-ID"/>
        </w:rPr>
        <w:t xml:space="preserve">Sutan Rajasa, </w:t>
      </w:r>
      <w:r w:rsidRPr="00DE2AF1">
        <w:rPr>
          <w:i/>
          <w:iCs/>
          <w:lang w:val="id-ID" w:eastAsia="id-ID"/>
        </w:rPr>
        <w:t xml:space="preserve">Kamus Ilmiah Populer, </w:t>
      </w:r>
      <w:r w:rsidRPr="00DE2AF1">
        <w:rPr>
          <w:lang w:val="id-ID" w:eastAsia="id-ID"/>
        </w:rPr>
        <w:t>Karya Utama, Surabaya, 2002</w:t>
      </w:r>
      <w:r>
        <w:rPr>
          <w:lang w:eastAsia="id-ID"/>
        </w:rPr>
        <w:t>.</w:t>
      </w:r>
    </w:p>
    <w:p w:rsidR="001A0817" w:rsidRDefault="001A0817" w:rsidP="00ED0764">
      <w:pPr>
        <w:jc w:val="both"/>
        <w:rPr>
          <w:lang w:val="id-ID" w:eastAsia="id-ID"/>
        </w:rPr>
      </w:pPr>
    </w:p>
    <w:p w:rsidR="00FC5DD9" w:rsidRDefault="00FC5DD9" w:rsidP="00DF44D5">
      <w:pPr>
        <w:autoSpaceDE w:val="0"/>
        <w:autoSpaceDN w:val="0"/>
        <w:adjustRightInd w:val="0"/>
        <w:spacing w:line="480" w:lineRule="auto"/>
        <w:jc w:val="both"/>
        <w:rPr>
          <w:lang w:eastAsia="id-ID"/>
        </w:rPr>
      </w:pPr>
    </w:p>
    <w:p w:rsidR="00DF44D5" w:rsidRPr="00AC611F" w:rsidRDefault="00DF44D5" w:rsidP="00DF44D5">
      <w:pPr>
        <w:autoSpaceDE w:val="0"/>
        <w:autoSpaceDN w:val="0"/>
        <w:adjustRightInd w:val="0"/>
        <w:spacing w:line="480" w:lineRule="auto"/>
        <w:jc w:val="both"/>
        <w:rPr>
          <w:lang w:val="id-ID" w:eastAsia="id-ID"/>
        </w:rPr>
      </w:pPr>
      <w:r>
        <w:rPr>
          <w:lang w:eastAsia="id-ID"/>
        </w:rPr>
        <w:t xml:space="preserve">Sumber </w:t>
      </w:r>
      <w:r w:rsidR="00031AE3">
        <w:rPr>
          <w:lang w:val="id-ID" w:eastAsia="id-ID"/>
        </w:rPr>
        <w:t>UU</w:t>
      </w:r>
      <w:r>
        <w:rPr>
          <w:lang w:eastAsia="id-ID"/>
        </w:rPr>
        <w:t xml:space="preserve"> :</w:t>
      </w:r>
    </w:p>
    <w:p w:rsidR="00FC5DD9" w:rsidRDefault="00FC5DD9" w:rsidP="001A0817">
      <w:pPr>
        <w:jc w:val="both"/>
        <w:rPr>
          <w:bCs/>
          <w:lang w:val="id-ID" w:eastAsia="id-ID"/>
        </w:rPr>
      </w:pPr>
      <w:r w:rsidRPr="00FC5DD9">
        <w:rPr>
          <w:bCs/>
          <w:lang w:val="id-ID" w:eastAsia="id-ID"/>
        </w:rPr>
        <w:t>K</w:t>
      </w:r>
      <w:r>
        <w:rPr>
          <w:bCs/>
          <w:lang w:eastAsia="id-ID"/>
        </w:rPr>
        <w:t xml:space="preserve">itab </w:t>
      </w:r>
      <w:r w:rsidRPr="00FC5DD9">
        <w:rPr>
          <w:bCs/>
          <w:lang w:val="id-ID" w:eastAsia="id-ID"/>
        </w:rPr>
        <w:t>U</w:t>
      </w:r>
      <w:r>
        <w:rPr>
          <w:bCs/>
          <w:lang w:eastAsia="id-ID"/>
        </w:rPr>
        <w:t xml:space="preserve">ndang-Undang </w:t>
      </w:r>
      <w:r w:rsidRPr="00FC5DD9">
        <w:rPr>
          <w:bCs/>
          <w:lang w:val="id-ID" w:eastAsia="id-ID"/>
        </w:rPr>
        <w:t>H</w:t>
      </w:r>
      <w:r>
        <w:rPr>
          <w:bCs/>
          <w:lang w:eastAsia="id-ID"/>
        </w:rPr>
        <w:t xml:space="preserve">ukum </w:t>
      </w:r>
      <w:r w:rsidRPr="00FC5DD9">
        <w:rPr>
          <w:bCs/>
          <w:lang w:val="id-ID" w:eastAsia="id-ID"/>
        </w:rPr>
        <w:t xml:space="preserve">Perdata </w:t>
      </w:r>
    </w:p>
    <w:p w:rsidR="00FC5DD9" w:rsidRDefault="00FC5DD9" w:rsidP="001A0817">
      <w:pPr>
        <w:jc w:val="both"/>
        <w:rPr>
          <w:bCs/>
          <w:lang w:val="id-ID" w:eastAsia="id-ID"/>
        </w:rPr>
      </w:pPr>
    </w:p>
    <w:p w:rsidR="00031AE3" w:rsidRPr="001A0817" w:rsidRDefault="00FC5DD9" w:rsidP="001A0817">
      <w:pPr>
        <w:jc w:val="both"/>
      </w:pPr>
      <w:r w:rsidRPr="00FC5DD9">
        <w:rPr>
          <w:bCs/>
          <w:lang w:val="id-ID" w:eastAsia="id-ID"/>
        </w:rPr>
        <w:t>Kompilasi Hukum Islam</w:t>
      </w:r>
      <w:r w:rsidR="001A0817">
        <w:rPr>
          <w:lang w:val="id-ID"/>
        </w:rPr>
        <w:t>.</w:t>
      </w:r>
    </w:p>
    <w:sectPr w:rsidR="00031AE3" w:rsidRPr="001A0817" w:rsidSect="00FB0ED7">
      <w:headerReference w:type="default" r:id="rId8"/>
      <w:footerReference w:type="default" r:id="rId9"/>
      <w:footerReference w:type="first" r:id="rId10"/>
      <w:footnotePr>
        <w:numStart w:val="18"/>
      </w:footnotePr>
      <w:pgSz w:w="11906" w:h="16838" w:code="9"/>
      <w:pgMar w:top="2268" w:right="1701" w:bottom="1701" w:left="2268" w:header="709" w:footer="709" w:gutter="0"/>
      <w:pgNumType w:start="7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88B" w:rsidRDefault="00B4588B" w:rsidP="008A0EDC">
      <w:r>
        <w:separator/>
      </w:r>
    </w:p>
  </w:endnote>
  <w:endnote w:type="continuationSeparator" w:id="0">
    <w:p w:rsidR="00B4588B" w:rsidRDefault="00B4588B" w:rsidP="008A0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C0E" w:rsidRDefault="00A35C0E">
    <w:pPr>
      <w:pStyle w:val="Footer"/>
      <w:jc w:val="center"/>
    </w:pPr>
  </w:p>
  <w:p w:rsidR="00A35C0E" w:rsidRDefault="00A35C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7143867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:rsidR="00ED0764" w:rsidRPr="007B4285" w:rsidRDefault="00ED0764">
        <w:pPr>
          <w:pStyle w:val="Footer"/>
          <w:jc w:val="center"/>
          <w:rPr>
            <w:sz w:val="22"/>
            <w:szCs w:val="22"/>
          </w:rPr>
        </w:pPr>
        <w:r w:rsidRPr="007B4285">
          <w:rPr>
            <w:sz w:val="22"/>
            <w:szCs w:val="22"/>
          </w:rPr>
          <w:fldChar w:fldCharType="begin"/>
        </w:r>
        <w:r w:rsidRPr="007B4285">
          <w:rPr>
            <w:sz w:val="22"/>
            <w:szCs w:val="22"/>
          </w:rPr>
          <w:instrText xml:space="preserve"> PAGE   \* MERGEFORMAT </w:instrText>
        </w:r>
        <w:r w:rsidRPr="007B4285">
          <w:rPr>
            <w:sz w:val="22"/>
            <w:szCs w:val="22"/>
          </w:rPr>
          <w:fldChar w:fldCharType="separate"/>
        </w:r>
        <w:r w:rsidR="00FB0ED7">
          <w:rPr>
            <w:noProof/>
            <w:sz w:val="22"/>
            <w:szCs w:val="22"/>
          </w:rPr>
          <w:t>74</w:t>
        </w:r>
        <w:r w:rsidRPr="007B4285">
          <w:rPr>
            <w:noProof/>
            <w:sz w:val="22"/>
            <w:szCs w:val="22"/>
          </w:rPr>
          <w:fldChar w:fldCharType="end"/>
        </w:r>
      </w:p>
    </w:sdtContent>
  </w:sdt>
  <w:p w:rsidR="00ED0764" w:rsidRDefault="00ED07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88B" w:rsidRDefault="00B4588B" w:rsidP="008A0EDC">
      <w:r>
        <w:separator/>
      </w:r>
    </w:p>
  </w:footnote>
  <w:footnote w:type="continuationSeparator" w:id="0">
    <w:p w:rsidR="00B4588B" w:rsidRDefault="00B4588B" w:rsidP="008A0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0656879"/>
      <w:docPartObj>
        <w:docPartGallery w:val="Page Numbers (Top of Page)"/>
        <w:docPartUnique/>
      </w:docPartObj>
    </w:sdtPr>
    <w:sdtEndPr>
      <w:rPr>
        <w:noProof/>
        <w:sz w:val="22"/>
        <w:szCs w:val="22"/>
      </w:rPr>
    </w:sdtEndPr>
    <w:sdtContent>
      <w:p w:rsidR="00ED0764" w:rsidRDefault="00ED0764">
        <w:pPr>
          <w:pStyle w:val="Header"/>
          <w:jc w:val="right"/>
          <w:rPr>
            <w:lang w:val="id-ID"/>
          </w:rPr>
        </w:pPr>
      </w:p>
      <w:p w:rsidR="00ED0764" w:rsidRPr="007B4285" w:rsidRDefault="00ED0764">
        <w:pPr>
          <w:pStyle w:val="Header"/>
          <w:jc w:val="right"/>
          <w:rPr>
            <w:sz w:val="22"/>
            <w:szCs w:val="22"/>
          </w:rPr>
        </w:pPr>
        <w:r w:rsidRPr="007B4285">
          <w:rPr>
            <w:sz w:val="22"/>
            <w:szCs w:val="22"/>
          </w:rPr>
          <w:fldChar w:fldCharType="begin"/>
        </w:r>
        <w:r w:rsidRPr="007B4285">
          <w:rPr>
            <w:sz w:val="22"/>
            <w:szCs w:val="22"/>
          </w:rPr>
          <w:instrText xml:space="preserve"> PAGE   \* MERGEFORMAT </w:instrText>
        </w:r>
        <w:r w:rsidRPr="007B4285">
          <w:rPr>
            <w:sz w:val="22"/>
            <w:szCs w:val="22"/>
          </w:rPr>
          <w:fldChar w:fldCharType="separate"/>
        </w:r>
        <w:r w:rsidR="00FB0ED7">
          <w:rPr>
            <w:noProof/>
            <w:sz w:val="22"/>
            <w:szCs w:val="22"/>
          </w:rPr>
          <w:t>75</w:t>
        </w:r>
        <w:r w:rsidRPr="007B4285">
          <w:rPr>
            <w:noProof/>
            <w:sz w:val="22"/>
            <w:szCs w:val="22"/>
          </w:rPr>
          <w:fldChar w:fldCharType="end"/>
        </w:r>
      </w:p>
    </w:sdtContent>
  </w:sdt>
  <w:p w:rsidR="00ED0764" w:rsidRDefault="00ED07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517"/>
    <w:multiLevelType w:val="hybridMultilevel"/>
    <w:tmpl w:val="8064E898"/>
    <w:lvl w:ilvl="0" w:tplc="19AE754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F16ED5"/>
    <w:multiLevelType w:val="hybridMultilevel"/>
    <w:tmpl w:val="1F648BCE"/>
    <w:lvl w:ilvl="0" w:tplc="5B4619B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2A01AF2"/>
    <w:multiLevelType w:val="hybridMultilevel"/>
    <w:tmpl w:val="4FF492A8"/>
    <w:lvl w:ilvl="0" w:tplc="29C0279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B0D0EE7"/>
    <w:multiLevelType w:val="hybridMultilevel"/>
    <w:tmpl w:val="9C447646"/>
    <w:lvl w:ilvl="0" w:tplc="73340AE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1CC6D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A2BC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52DF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6409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34EC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AE6A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9211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4EFB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F7A4E"/>
    <w:multiLevelType w:val="hybridMultilevel"/>
    <w:tmpl w:val="244AB2F0"/>
    <w:lvl w:ilvl="0" w:tplc="580AF93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B8442E"/>
    <w:multiLevelType w:val="hybridMultilevel"/>
    <w:tmpl w:val="3C6417A8"/>
    <w:lvl w:ilvl="0" w:tplc="46B05B86">
      <w:start w:val="1"/>
      <w:numFmt w:val="upperLetter"/>
      <w:lvlText w:val="%1.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1" w:tplc="04210003" w:tentative="1">
      <w:start w:val="1"/>
      <w:numFmt w:val="lowerLetter"/>
      <w:lvlText w:val="%2."/>
      <w:lvlJc w:val="left"/>
      <w:pPr>
        <w:tabs>
          <w:tab w:val="num" w:pos="2325"/>
        </w:tabs>
        <w:ind w:left="2325" w:hanging="360"/>
      </w:pPr>
    </w:lvl>
    <w:lvl w:ilvl="2" w:tplc="04210005" w:tentative="1">
      <w:start w:val="1"/>
      <w:numFmt w:val="lowerRoman"/>
      <w:lvlText w:val="%3."/>
      <w:lvlJc w:val="right"/>
      <w:pPr>
        <w:tabs>
          <w:tab w:val="num" w:pos="3045"/>
        </w:tabs>
        <w:ind w:left="3045" w:hanging="180"/>
      </w:pPr>
    </w:lvl>
    <w:lvl w:ilvl="3" w:tplc="04210001" w:tentative="1">
      <w:start w:val="1"/>
      <w:numFmt w:val="decimal"/>
      <w:lvlText w:val="%4."/>
      <w:lvlJc w:val="left"/>
      <w:pPr>
        <w:tabs>
          <w:tab w:val="num" w:pos="3765"/>
        </w:tabs>
        <w:ind w:left="3765" w:hanging="360"/>
      </w:pPr>
    </w:lvl>
    <w:lvl w:ilvl="4" w:tplc="04210003" w:tentative="1">
      <w:start w:val="1"/>
      <w:numFmt w:val="lowerLetter"/>
      <w:lvlText w:val="%5."/>
      <w:lvlJc w:val="left"/>
      <w:pPr>
        <w:tabs>
          <w:tab w:val="num" w:pos="4485"/>
        </w:tabs>
        <w:ind w:left="4485" w:hanging="360"/>
      </w:pPr>
    </w:lvl>
    <w:lvl w:ilvl="5" w:tplc="04210005" w:tentative="1">
      <w:start w:val="1"/>
      <w:numFmt w:val="lowerRoman"/>
      <w:lvlText w:val="%6."/>
      <w:lvlJc w:val="right"/>
      <w:pPr>
        <w:tabs>
          <w:tab w:val="num" w:pos="5205"/>
        </w:tabs>
        <w:ind w:left="5205" w:hanging="180"/>
      </w:pPr>
    </w:lvl>
    <w:lvl w:ilvl="6" w:tplc="04210001" w:tentative="1">
      <w:start w:val="1"/>
      <w:numFmt w:val="decimal"/>
      <w:lvlText w:val="%7."/>
      <w:lvlJc w:val="left"/>
      <w:pPr>
        <w:tabs>
          <w:tab w:val="num" w:pos="5925"/>
        </w:tabs>
        <w:ind w:left="5925" w:hanging="360"/>
      </w:pPr>
    </w:lvl>
    <w:lvl w:ilvl="7" w:tplc="04210003" w:tentative="1">
      <w:start w:val="1"/>
      <w:numFmt w:val="lowerLetter"/>
      <w:lvlText w:val="%8."/>
      <w:lvlJc w:val="left"/>
      <w:pPr>
        <w:tabs>
          <w:tab w:val="num" w:pos="6645"/>
        </w:tabs>
        <w:ind w:left="6645" w:hanging="360"/>
      </w:pPr>
    </w:lvl>
    <w:lvl w:ilvl="8" w:tplc="04210005" w:tentative="1">
      <w:start w:val="1"/>
      <w:numFmt w:val="lowerRoman"/>
      <w:lvlText w:val="%9."/>
      <w:lvlJc w:val="right"/>
      <w:pPr>
        <w:tabs>
          <w:tab w:val="num" w:pos="7365"/>
        </w:tabs>
        <w:ind w:left="7365" w:hanging="180"/>
      </w:pPr>
    </w:lvl>
  </w:abstractNum>
  <w:abstractNum w:abstractNumId="6" w15:restartNumberingAfterBreak="0">
    <w:nsid w:val="68D619DC"/>
    <w:multiLevelType w:val="hybridMultilevel"/>
    <w:tmpl w:val="8C6A68C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numStart w:val="18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DC"/>
    <w:rsid w:val="00031AE3"/>
    <w:rsid w:val="00033BBD"/>
    <w:rsid w:val="000342E3"/>
    <w:rsid w:val="00044663"/>
    <w:rsid w:val="001A0817"/>
    <w:rsid w:val="0036041A"/>
    <w:rsid w:val="00440BF6"/>
    <w:rsid w:val="00454652"/>
    <w:rsid w:val="00482033"/>
    <w:rsid w:val="004A2D19"/>
    <w:rsid w:val="007812F3"/>
    <w:rsid w:val="007B4285"/>
    <w:rsid w:val="007E7164"/>
    <w:rsid w:val="008009FF"/>
    <w:rsid w:val="008A0EDC"/>
    <w:rsid w:val="0091245F"/>
    <w:rsid w:val="00930C8B"/>
    <w:rsid w:val="00A35C0E"/>
    <w:rsid w:val="00AC611F"/>
    <w:rsid w:val="00B4588B"/>
    <w:rsid w:val="00BB1D13"/>
    <w:rsid w:val="00D13A39"/>
    <w:rsid w:val="00DE2AF1"/>
    <w:rsid w:val="00DF44D5"/>
    <w:rsid w:val="00E52BB6"/>
    <w:rsid w:val="00ED0764"/>
    <w:rsid w:val="00F27CC2"/>
    <w:rsid w:val="00F67B30"/>
    <w:rsid w:val="00FB0ED7"/>
    <w:rsid w:val="00FC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F3E153-9F04-455C-B703-236570B38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0E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A0EDC"/>
    <w:pPr>
      <w:keepNext/>
      <w:spacing w:line="480" w:lineRule="auto"/>
      <w:jc w:val="center"/>
      <w:outlineLvl w:val="0"/>
    </w:pPr>
    <w:rPr>
      <w:b/>
      <w:noProof/>
      <w:szCs w:val="20"/>
      <w:lang w:val="id-ID"/>
    </w:rPr>
  </w:style>
  <w:style w:type="paragraph" w:styleId="Heading5">
    <w:name w:val="heading 5"/>
    <w:basedOn w:val="Normal"/>
    <w:next w:val="Normal"/>
    <w:link w:val="Heading5Char"/>
    <w:unhideWhenUsed/>
    <w:qFormat/>
    <w:rsid w:val="00A35C0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A0EDC"/>
    <w:rPr>
      <w:rFonts w:ascii="Times New Roman" w:eastAsia="Times New Roman" w:hAnsi="Times New Roman" w:cs="Times New Roman"/>
      <w:b/>
      <w:noProof/>
      <w:sz w:val="24"/>
      <w:szCs w:val="20"/>
    </w:rPr>
  </w:style>
  <w:style w:type="character" w:styleId="FootnoteReference">
    <w:name w:val="footnote reference"/>
    <w:basedOn w:val="DefaultParagraphFont"/>
    <w:uiPriority w:val="99"/>
    <w:semiHidden/>
    <w:rsid w:val="008A0EDC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8A0ED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8A0ED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35C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5C0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35C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5C0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A35C0E"/>
    <w:pPr>
      <w:spacing w:line="480" w:lineRule="auto"/>
      <w:ind w:left="360"/>
      <w:jc w:val="both"/>
    </w:pPr>
    <w:rPr>
      <w:noProof/>
      <w:szCs w:val="20"/>
      <w:lang w:val="id-ID"/>
    </w:rPr>
  </w:style>
  <w:style w:type="character" w:customStyle="1" w:styleId="BodyTextIndent2Char">
    <w:name w:val="Body Text Indent 2 Char"/>
    <w:basedOn w:val="DefaultParagraphFont"/>
    <w:link w:val="BodyTextIndent2"/>
    <w:rsid w:val="00A35C0E"/>
    <w:rPr>
      <w:rFonts w:ascii="Times New Roman" w:eastAsia="Times New Roman" w:hAnsi="Times New Roman" w:cs="Times New Roman"/>
      <w:noProof/>
      <w:sz w:val="24"/>
      <w:szCs w:val="20"/>
    </w:rPr>
  </w:style>
  <w:style w:type="paragraph" w:styleId="BodyText">
    <w:name w:val="Body Text"/>
    <w:basedOn w:val="Normal"/>
    <w:link w:val="BodyTextChar"/>
    <w:rsid w:val="00A35C0E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A35C0E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itle">
    <w:name w:val="Title"/>
    <w:basedOn w:val="Normal"/>
    <w:link w:val="TitleChar"/>
    <w:qFormat/>
    <w:rsid w:val="00A35C0E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A35C0E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35C0E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A35C0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D9108-6A5E-4E08-9C0C-80E0CB6C2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MAGIWA</dc:creator>
  <cp:keywords/>
  <dc:description/>
  <cp:lastModifiedBy>leo</cp:lastModifiedBy>
  <cp:revision>2</cp:revision>
  <cp:lastPrinted>2012-08-02T14:55:00Z</cp:lastPrinted>
  <dcterms:created xsi:type="dcterms:W3CDTF">2018-04-09T06:54:00Z</dcterms:created>
  <dcterms:modified xsi:type="dcterms:W3CDTF">2018-04-09T06:54:00Z</dcterms:modified>
</cp:coreProperties>
</file>